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5FF1" w14:textId="77777777" w:rsidR="00D70E0E" w:rsidRPr="00E602C6" w:rsidRDefault="00D70E0E" w:rsidP="00082310">
      <w:pPr>
        <w:spacing w:line="240" w:lineRule="auto"/>
        <w:ind w:firstLine="0"/>
        <w:rPr>
          <w:rFonts w:ascii="Arial" w:eastAsia="Times New Roman" w:hAnsi="Arial" w:cs="Arial"/>
          <w:bCs/>
          <w:color w:val="000000"/>
        </w:rPr>
      </w:pPr>
      <w:r w:rsidRPr="00E602C6">
        <w:rPr>
          <w:rFonts w:ascii="Arial" w:eastAsia="Times New Roman" w:hAnsi="Arial" w:cs="Arial"/>
          <w:b/>
          <w:bCs/>
          <w:color w:val="000000"/>
        </w:rPr>
        <w:t>13-839. Undue influence.</w:t>
      </w:r>
    </w:p>
    <w:p w14:paraId="59E257AC" w14:textId="26D64022" w:rsidR="00D70E0E" w:rsidRPr="00E602C6" w:rsidRDefault="00D70E0E" w:rsidP="00E602C6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E602C6">
        <w:rPr>
          <w:rFonts w:ascii="Arial" w:eastAsia="Times New Roman" w:hAnsi="Arial" w:cs="Arial"/>
          <w:color w:val="000000"/>
        </w:rPr>
        <w:t xml:space="preserve">If </w:t>
      </w:r>
      <w:r w:rsidR="00D12F07" w:rsidRPr="00E602C6">
        <w:rPr>
          <w:rFonts w:ascii="Arial" w:hAnsi="Arial" w:cs="Arial"/>
        </w:rPr>
        <w:t>__________________________</w:t>
      </w:r>
      <w:r w:rsidR="003673E5" w:rsidRPr="00E602C6">
        <w:rPr>
          <w:rFonts w:ascii="Arial" w:eastAsia="Times New Roman" w:hAnsi="Arial" w:cs="Arial"/>
          <w:color w:val="000000"/>
        </w:rPr>
        <w:t xml:space="preserve"> (</w:t>
      </w:r>
      <w:r w:rsidR="003673E5" w:rsidRPr="00E602C6">
        <w:rPr>
          <w:rFonts w:ascii="Arial" w:eastAsia="Times New Roman" w:hAnsi="Arial" w:cs="Arial"/>
          <w:i/>
          <w:color w:val="000000"/>
        </w:rPr>
        <w:t>name of party claiming undue influence</w:t>
      </w:r>
      <w:r w:rsidR="003673E5" w:rsidRPr="00E602C6">
        <w:rPr>
          <w:rFonts w:ascii="Arial" w:eastAsia="Times New Roman" w:hAnsi="Arial" w:cs="Arial"/>
          <w:color w:val="000000"/>
        </w:rPr>
        <w:t>)</w:t>
      </w:r>
      <w:r w:rsidRPr="00E602C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602C6">
        <w:rPr>
          <w:rFonts w:ascii="Arial" w:eastAsia="Times New Roman" w:hAnsi="Arial" w:cs="Arial"/>
          <w:color w:val="000000"/>
        </w:rPr>
        <w:t>entered into</w:t>
      </w:r>
      <w:proofErr w:type="gramEnd"/>
      <w:r w:rsidRPr="00E602C6">
        <w:rPr>
          <w:rFonts w:ascii="Arial" w:eastAsia="Times New Roman" w:hAnsi="Arial" w:cs="Arial"/>
          <w:color w:val="000000"/>
        </w:rPr>
        <w:t xml:space="preserve"> the contract through undue influence, then [he] [she]</w:t>
      </w:r>
      <w:r w:rsidR="003673E5" w:rsidRPr="00E602C6">
        <w:rPr>
          <w:rFonts w:ascii="Arial" w:eastAsia="Times New Roman" w:hAnsi="Arial" w:cs="Arial"/>
          <w:color w:val="000000"/>
        </w:rPr>
        <w:t xml:space="preserve"> [it]</w:t>
      </w:r>
      <w:r w:rsidRPr="00E602C6">
        <w:rPr>
          <w:rFonts w:ascii="Arial" w:eastAsia="Times New Roman" w:hAnsi="Arial" w:cs="Arial"/>
          <w:color w:val="000000"/>
        </w:rPr>
        <w:t xml:space="preserve"> is excused from performing [his] [her]</w:t>
      </w:r>
      <w:r w:rsidR="003673E5" w:rsidRPr="00E602C6">
        <w:rPr>
          <w:rFonts w:ascii="Arial" w:eastAsia="Times New Roman" w:hAnsi="Arial" w:cs="Arial"/>
          <w:color w:val="000000"/>
        </w:rPr>
        <w:t xml:space="preserve"> [its]</w:t>
      </w:r>
      <w:r w:rsidRPr="00E602C6">
        <w:rPr>
          <w:rFonts w:ascii="Arial" w:eastAsia="Times New Roman" w:hAnsi="Arial" w:cs="Arial"/>
          <w:color w:val="000000"/>
        </w:rPr>
        <w:t xml:space="preserve"> o</w:t>
      </w:r>
      <w:r w:rsidR="008F5FAD" w:rsidRPr="00E602C6">
        <w:rPr>
          <w:rFonts w:ascii="Arial" w:eastAsia="Times New Roman" w:hAnsi="Arial" w:cs="Arial"/>
          <w:color w:val="000000"/>
        </w:rPr>
        <w:t xml:space="preserve">bligations under the contract. </w:t>
      </w:r>
      <w:r w:rsidR="00FB3891" w:rsidRPr="00E602C6">
        <w:rPr>
          <w:rFonts w:ascii="Arial" w:eastAsia="Times New Roman" w:hAnsi="Arial" w:cs="Arial"/>
          <w:color w:val="000000"/>
        </w:rPr>
        <w:t>“</w:t>
      </w:r>
      <w:r w:rsidR="008F5FAD" w:rsidRPr="00E602C6">
        <w:rPr>
          <w:rFonts w:ascii="Arial" w:eastAsia="Times New Roman" w:hAnsi="Arial" w:cs="Arial"/>
          <w:color w:val="000000"/>
        </w:rPr>
        <w:t>Undue influence</w:t>
      </w:r>
      <w:r w:rsidR="00FB3891" w:rsidRPr="00E602C6">
        <w:rPr>
          <w:rFonts w:ascii="Arial" w:eastAsia="Times New Roman" w:hAnsi="Arial" w:cs="Arial"/>
          <w:color w:val="000000"/>
        </w:rPr>
        <w:t>”</w:t>
      </w:r>
      <w:r w:rsidRPr="00E602C6">
        <w:rPr>
          <w:rFonts w:ascii="Arial" w:eastAsia="Times New Roman" w:hAnsi="Arial" w:cs="Arial"/>
          <w:color w:val="000000"/>
        </w:rPr>
        <w:t xml:space="preserve"> is the abuse of a position of trust or a dominant position in a relationship by one party which persuades the other party to </w:t>
      </w:r>
      <w:proofErr w:type="gramStart"/>
      <w:r w:rsidRPr="00E602C6">
        <w:rPr>
          <w:rFonts w:ascii="Arial" w:eastAsia="Times New Roman" w:hAnsi="Arial" w:cs="Arial"/>
          <w:color w:val="000000"/>
        </w:rPr>
        <w:t>enter into</w:t>
      </w:r>
      <w:proofErr w:type="gramEnd"/>
      <w:r w:rsidRPr="00E602C6">
        <w:rPr>
          <w:rFonts w:ascii="Arial" w:eastAsia="Times New Roman" w:hAnsi="Arial" w:cs="Arial"/>
          <w:color w:val="000000"/>
        </w:rPr>
        <w:t xml:space="preserve"> the contract.</w:t>
      </w:r>
    </w:p>
    <w:p w14:paraId="5B4A5420" w14:textId="77777777" w:rsidR="00D70E0E" w:rsidRPr="00E602C6" w:rsidRDefault="00202766" w:rsidP="00082310">
      <w:pPr>
        <w:spacing w:line="240" w:lineRule="auto"/>
        <w:ind w:firstLine="0"/>
        <w:jc w:val="center"/>
        <w:rPr>
          <w:rFonts w:ascii="Arial" w:eastAsia="Times New Roman" w:hAnsi="Arial" w:cs="Arial"/>
          <w:bCs/>
          <w:color w:val="000000"/>
        </w:rPr>
      </w:pPr>
      <w:r w:rsidRPr="00E602C6">
        <w:rPr>
          <w:rFonts w:ascii="Arial" w:eastAsia="Times New Roman" w:hAnsi="Arial" w:cs="Arial"/>
          <w:bCs/>
          <w:color w:val="000000"/>
        </w:rPr>
        <w:t>USE NOTES</w:t>
      </w:r>
    </w:p>
    <w:p w14:paraId="4D8A2604" w14:textId="77777777" w:rsidR="00D70E0E" w:rsidRPr="00E602C6" w:rsidRDefault="00D70E0E" w:rsidP="00082310">
      <w:pPr>
        <w:spacing w:line="240" w:lineRule="auto"/>
        <w:rPr>
          <w:rFonts w:ascii="Arial" w:eastAsia="Times New Roman" w:hAnsi="Arial" w:cs="Arial"/>
          <w:color w:val="000000"/>
        </w:rPr>
      </w:pPr>
      <w:r w:rsidRPr="00E602C6">
        <w:rPr>
          <w:rFonts w:ascii="Arial" w:eastAsia="Times New Roman" w:hAnsi="Arial" w:cs="Arial"/>
          <w:color w:val="000000"/>
        </w:rPr>
        <w:t>This instruction is intended for use in contract cases and is not intended for use in its present form in other situations, such as gifts, wills, etc.</w:t>
      </w:r>
      <w:r w:rsidR="008B713B" w:rsidRPr="00E602C6">
        <w:rPr>
          <w:rFonts w:ascii="Arial" w:eastAsia="Times New Roman" w:hAnsi="Arial" w:cs="Arial"/>
          <w:color w:val="000000"/>
        </w:rPr>
        <w:t xml:space="preserve"> If the contract in question is a written release of </w:t>
      </w:r>
      <w:r w:rsidR="008A0FAE" w:rsidRPr="00E602C6">
        <w:rPr>
          <w:rFonts w:ascii="Arial" w:eastAsia="Times New Roman" w:hAnsi="Arial" w:cs="Arial"/>
          <w:color w:val="000000"/>
        </w:rPr>
        <w:t xml:space="preserve">claims, the jury also should be instructed </w:t>
      </w:r>
      <w:r w:rsidR="008B713B" w:rsidRPr="00E602C6">
        <w:rPr>
          <w:rFonts w:ascii="Arial" w:eastAsia="Times New Roman" w:hAnsi="Arial" w:cs="Arial"/>
          <w:color w:val="000000"/>
        </w:rPr>
        <w:t>that undue influence must be proven by clear and convincing evidence.</w:t>
      </w:r>
      <w:r w:rsidR="008A0FAE" w:rsidRPr="00E602C6">
        <w:rPr>
          <w:rFonts w:ascii="Arial" w:eastAsia="Times New Roman" w:hAnsi="Arial" w:cs="Arial"/>
          <w:color w:val="000000"/>
        </w:rPr>
        <w:t xml:space="preserve"> </w:t>
      </w:r>
      <w:r w:rsidR="008A0FAE" w:rsidRPr="00E602C6">
        <w:rPr>
          <w:rFonts w:ascii="Arial" w:eastAsia="Times New Roman" w:hAnsi="Arial" w:cs="Arial"/>
          <w:i/>
          <w:color w:val="000000"/>
        </w:rPr>
        <w:t>See</w:t>
      </w:r>
      <w:r w:rsidR="00FB3891" w:rsidRPr="00E602C6">
        <w:rPr>
          <w:rFonts w:ascii="Arial" w:eastAsia="Times New Roman" w:hAnsi="Arial" w:cs="Arial"/>
          <w:color w:val="000000"/>
        </w:rPr>
        <w:t xml:space="preserve"> UJI 13-304 NMRA.</w:t>
      </w:r>
    </w:p>
    <w:p w14:paraId="47E151DA" w14:textId="260FF496" w:rsidR="0038156F" w:rsidRPr="00E602C6" w:rsidRDefault="00D70E0E" w:rsidP="00082310">
      <w:pPr>
        <w:spacing w:line="240" w:lineRule="auto"/>
        <w:ind w:firstLine="0"/>
        <w:rPr>
          <w:rFonts w:ascii="Arial" w:eastAsia="Times New Roman" w:hAnsi="Arial" w:cs="Arial"/>
          <w:color w:val="000000"/>
        </w:rPr>
      </w:pPr>
      <w:r w:rsidRPr="00E602C6">
        <w:rPr>
          <w:rFonts w:ascii="Arial" w:eastAsia="Times New Roman" w:hAnsi="Arial" w:cs="Arial"/>
          <w:color w:val="000000"/>
        </w:rPr>
        <w:t xml:space="preserve">[Adopted, effective November 1, 1991; as amended by Supreme Court Order No. </w:t>
      </w:r>
      <w:r w:rsidR="00FB3891" w:rsidRPr="00E602C6">
        <w:rPr>
          <w:rFonts w:ascii="Arial" w:eastAsia="Times New Roman" w:hAnsi="Arial" w:cs="Arial"/>
          <w:color w:val="000000"/>
        </w:rPr>
        <w:t>20-8300-006</w:t>
      </w:r>
      <w:r w:rsidRPr="00E602C6">
        <w:rPr>
          <w:rFonts w:ascii="Arial" w:eastAsia="Times New Roman" w:hAnsi="Arial" w:cs="Arial"/>
          <w:color w:val="000000"/>
        </w:rPr>
        <w:t xml:space="preserve">, effective </w:t>
      </w:r>
      <w:r w:rsidR="00FB3891" w:rsidRPr="00E602C6">
        <w:rPr>
          <w:rFonts w:ascii="Arial" w:eastAsia="Times New Roman" w:hAnsi="Arial" w:cs="Arial"/>
          <w:color w:val="000000"/>
        </w:rPr>
        <w:t>for all cases pending or filed on or after December 31, 2020.]</w:t>
      </w:r>
    </w:p>
    <w:sectPr w:rsidR="0038156F" w:rsidRPr="00E602C6" w:rsidSect="00082310">
      <w:headerReference w:type="default" r:id="rId10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0833" w14:textId="77777777" w:rsidR="006032A0" w:rsidRDefault="006032A0" w:rsidP="0088678F">
      <w:pPr>
        <w:spacing w:line="240" w:lineRule="auto"/>
      </w:pPr>
      <w:r>
        <w:separator/>
      </w:r>
    </w:p>
  </w:endnote>
  <w:endnote w:type="continuationSeparator" w:id="0">
    <w:p w14:paraId="496C4B18" w14:textId="77777777" w:rsidR="006032A0" w:rsidRDefault="006032A0" w:rsidP="0088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50B4" w14:textId="77777777" w:rsidR="006032A0" w:rsidRDefault="006032A0" w:rsidP="0088678F">
      <w:pPr>
        <w:spacing w:line="240" w:lineRule="auto"/>
      </w:pPr>
      <w:r>
        <w:separator/>
      </w:r>
    </w:p>
  </w:footnote>
  <w:footnote w:type="continuationSeparator" w:id="0">
    <w:p w14:paraId="0A52CC01" w14:textId="77777777" w:rsidR="006032A0" w:rsidRDefault="006032A0" w:rsidP="0088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010A" w14:textId="77777777" w:rsidR="0088678F" w:rsidRPr="0088678F" w:rsidRDefault="0088678F" w:rsidP="00616983">
    <w:pPr>
      <w:pStyle w:val="Header"/>
      <w:ind w:firstLine="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8F"/>
    <w:rsid w:val="000022AE"/>
    <w:rsid w:val="00010252"/>
    <w:rsid w:val="00050F3F"/>
    <w:rsid w:val="00052427"/>
    <w:rsid w:val="00075DEC"/>
    <w:rsid w:val="00082310"/>
    <w:rsid w:val="00084027"/>
    <w:rsid w:val="000A0C29"/>
    <w:rsid w:val="000B4AC3"/>
    <w:rsid w:val="000C6B5E"/>
    <w:rsid w:val="000F4217"/>
    <w:rsid w:val="00147615"/>
    <w:rsid w:val="00160502"/>
    <w:rsid w:val="00175C08"/>
    <w:rsid w:val="00190DE8"/>
    <w:rsid w:val="001B34F9"/>
    <w:rsid w:val="001E0D43"/>
    <w:rsid w:val="001F2D1D"/>
    <w:rsid w:val="00202766"/>
    <w:rsid w:val="0028439B"/>
    <w:rsid w:val="00285EC0"/>
    <w:rsid w:val="00287A92"/>
    <w:rsid w:val="00351B1A"/>
    <w:rsid w:val="0035635F"/>
    <w:rsid w:val="003673E5"/>
    <w:rsid w:val="0038156F"/>
    <w:rsid w:val="003A6914"/>
    <w:rsid w:val="003C1E39"/>
    <w:rsid w:val="003D102D"/>
    <w:rsid w:val="003F012A"/>
    <w:rsid w:val="00412647"/>
    <w:rsid w:val="00446C5D"/>
    <w:rsid w:val="00481386"/>
    <w:rsid w:val="004F147C"/>
    <w:rsid w:val="005515DD"/>
    <w:rsid w:val="005B316A"/>
    <w:rsid w:val="005E5D7E"/>
    <w:rsid w:val="006032A0"/>
    <w:rsid w:val="00616983"/>
    <w:rsid w:val="00633099"/>
    <w:rsid w:val="00665484"/>
    <w:rsid w:val="006B61DB"/>
    <w:rsid w:val="006D7E9C"/>
    <w:rsid w:val="0074623B"/>
    <w:rsid w:val="0078333F"/>
    <w:rsid w:val="007E3A94"/>
    <w:rsid w:val="007F050C"/>
    <w:rsid w:val="00806486"/>
    <w:rsid w:val="0088678F"/>
    <w:rsid w:val="00886D86"/>
    <w:rsid w:val="008A0FAE"/>
    <w:rsid w:val="008B713B"/>
    <w:rsid w:val="008F5FAD"/>
    <w:rsid w:val="00900078"/>
    <w:rsid w:val="00910E4F"/>
    <w:rsid w:val="009526A7"/>
    <w:rsid w:val="009852C4"/>
    <w:rsid w:val="00993B7B"/>
    <w:rsid w:val="009C07FF"/>
    <w:rsid w:val="009C6B76"/>
    <w:rsid w:val="009E3A5A"/>
    <w:rsid w:val="00A00739"/>
    <w:rsid w:val="00A65A4F"/>
    <w:rsid w:val="00A9484A"/>
    <w:rsid w:val="00A96452"/>
    <w:rsid w:val="00AA389E"/>
    <w:rsid w:val="00AE6803"/>
    <w:rsid w:val="00AE7342"/>
    <w:rsid w:val="00B607EE"/>
    <w:rsid w:val="00BB67FE"/>
    <w:rsid w:val="00BF5CD5"/>
    <w:rsid w:val="00C13ED1"/>
    <w:rsid w:val="00C16751"/>
    <w:rsid w:val="00C17486"/>
    <w:rsid w:val="00C94D60"/>
    <w:rsid w:val="00CB41C3"/>
    <w:rsid w:val="00D12F07"/>
    <w:rsid w:val="00D51108"/>
    <w:rsid w:val="00D52ED8"/>
    <w:rsid w:val="00D551DA"/>
    <w:rsid w:val="00D70E0E"/>
    <w:rsid w:val="00D93013"/>
    <w:rsid w:val="00DA440F"/>
    <w:rsid w:val="00DB4989"/>
    <w:rsid w:val="00E02948"/>
    <w:rsid w:val="00E06CC6"/>
    <w:rsid w:val="00E4207F"/>
    <w:rsid w:val="00E602C6"/>
    <w:rsid w:val="00E92136"/>
    <w:rsid w:val="00F53992"/>
    <w:rsid w:val="00FA0B8C"/>
    <w:rsid w:val="00FB3891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C2E999"/>
  <w15:chartTrackingRefBased/>
  <w15:docId w15:val="{C4348130-996F-4EFF-9372-5DF4419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83"/>
    <w:pPr>
      <w:tabs>
        <w:tab w:val="left" w:pos="720"/>
      </w:tabs>
      <w:spacing w:after="0" w:line="48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0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8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5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4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3D142-F414-43E3-AB65-FE963836CA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www.w3.org/XML/1998/namespace"/>
    <ds:schemaRef ds:uri="http://purl.org/dc/dcmitype/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5F0BEF83-A686-488D-84D6-8FA7A6C6F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3F5A8-C595-4F13-9974-623F9A63D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AD69B-DE6D-4D4A-A49E-A239A3519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Kieling</cp:lastModifiedBy>
  <cp:revision>3</cp:revision>
  <cp:lastPrinted>2020-09-25T17:13:00Z</cp:lastPrinted>
  <dcterms:created xsi:type="dcterms:W3CDTF">2023-11-06T22:10:00Z</dcterms:created>
  <dcterms:modified xsi:type="dcterms:W3CDTF">2023-11-06T22:13:00Z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