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3760" w14:textId="3678546D" w:rsidR="0043101F" w:rsidRPr="007761A4" w:rsidRDefault="0043101F" w:rsidP="00FD7A15">
      <w:pPr>
        <w:spacing w:before="100" w:beforeAutospacing="1"/>
        <w:rPr>
          <w:rFonts w:ascii="Arial" w:hAnsi="Arial" w:cs="Arial"/>
          <w:sz w:val="24"/>
          <w:szCs w:val="24"/>
        </w:rPr>
      </w:pPr>
      <w:r w:rsidRPr="007761A4">
        <w:rPr>
          <w:rFonts w:ascii="Arial" w:hAnsi="Arial" w:cs="Arial"/>
          <w:sz w:val="24"/>
          <w:szCs w:val="24"/>
          <w:lang w:val="en-CA"/>
        </w:rPr>
        <w:fldChar w:fldCharType="begin"/>
      </w:r>
      <w:r w:rsidRPr="007761A4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7761A4">
        <w:rPr>
          <w:rFonts w:ascii="Arial" w:hAnsi="Arial" w:cs="Arial"/>
          <w:sz w:val="24"/>
          <w:szCs w:val="24"/>
          <w:lang w:val="en-CA"/>
        </w:rPr>
        <w:fldChar w:fldCharType="end"/>
      </w:r>
      <w:r w:rsidRPr="007761A4">
        <w:rPr>
          <w:rFonts w:ascii="Arial" w:hAnsi="Arial" w:cs="Arial"/>
          <w:b/>
          <w:bCs/>
          <w:sz w:val="24"/>
          <w:szCs w:val="24"/>
        </w:rPr>
        <w:t>14-5012. Transcript testimony; weight.</w:t>
      </w:r>
      <w:r w:rsidRPr="007761A4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32531C11" w14:textId="7B7D90FF" w:rsidR="0043101F" w:rsidRPr="007761A4" w:rsidRDefault="0043101F">
      <w:pPr>
        <w:rPr>
          <w:rFonts w:ascii="Arial" w:hAnsi="Arial" w:cs="Arial"/>
          <w:sz w:val="24"/>
          <w:szCs w:val="24"/>
        </w:rPr>
      </w:pPr>
      <w:r w:rsidRPr="007761A4">
        <w:rPr>
          <w:rFonts w:ascii="Arial" w:hAnsi="Arial" w:cs="Arial"/>
          <w:sz w:val="24"/>
          <w:szCs w:val="24"/>
        </w:rPr>
        <w:tab/>
        <w:t>Testimony given by a witness at a [preliminary hearing]</w:t>
      </w:r>
      <w:r w:rsidRPr="007761A4">
        <w:rPr>
          <w:rFonts w:ascii="Arial" w:hAnsi="Arial" w:cs="Arial"/>
          <w:sz w:val="24"/>
          <w:szCs w:val="24"/>
          <w:vertAlign w:val="superscript"/>
        </w:rPr>
        <w:t>2</w:t>
      </w:r>
      <w:r w:rsidRPr="007761A4">
        <w:rPr>
          <w:rFonts w:ascii="Arial" w:hAnsi="Arial" w:cs="Arial"/>
          <w:sz w:val="24"/>
          <w:szCs w:val="24"/>
        </w:rPr>
        <w:t xml:space="preserve"> [deposition] [previous trial] [has been read to you from the reporter's transcript of that proceeding]</w:t>
      </w:r>
      <w:r w:rsidRPr="007761A4">
        <w:rPr>
          <w:rFonts w:ascii="Arial" w:hAnsi="Arial" w:cs="Arial"/>
          <w:sz w:val="24"/>
          <w:szCs w:val="24"/>
          <w:vertAlign w:val="superscript"/>
        </w:rPr>
        <w:t>3</w:t>
      </w:r>
      <w:r w:rsidRPr="007761A4">
        <w:rPr>
          <w:rFonts w:ascii="Arial" w:hAnsi="Arial" w:cs="Arial"/>
          <w:sz w:val="24"/>
          <w:szCs w:val="24"/>
        </w:rPr>
        <w:t xml:space="preserve"> [has been presented by tape recording]. You are to give such testimony the same consideration as the testimony of witnesses who have testified here in court. </w:t>
      </w:r>
    </w:p>
    <w:p w14:paraId="396888E0" w14:textId="77777777" w:rsidR="0043101F" w:rsidRPr="007761A4" w:rsidRDefault="0043101F">
      <w:pPr>
        <w:rPr>
          <w:rFonts w:ascii="Arial" w:hAnsi="Arial" w:cs="Arial"/>
          <w:sz w:val="24"/>
          <w:szCs w:val="24"/>
        </w:rPr>
      </w:pPr>
    </w:p>
    <w:p w14:paraId="7A57C4E6" w14:textId="4FDAB800" w:rsidR="0043101F" w:rsidRPr="007761A4" w:rsidRDefault="0043101F" w:rsidP="007761A4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7761A4">
        <w:rPr>
          <w:rFonts w:ascii="Arial" w:hAnsi="Arial" w:cs="Arial"/>
          <w:sz w:val="24"/>
          <w:szCs w:val="24"/>
        </w:rPr>
        <w:t>USE NOTE</w:t>
      </w:r>
      <w:r w:rsidR="007761A4">
        <w:rPr>
          <w:rFonts w:ascii="Arial" w:hAnsi="Arial" w:cs="Arial"/>
          <w:sz w:val="24"/>
          <w:szCs w:val="24"/>
        </w:rPr>
        <w:t>S</w:t>
      </w:r>
    </w:p>
    <w:p w14:paraId="1429AF5B" w14:textId="1465D9C8" w:rsidR="0043101F" w:rsidRPr="007761A4" w:rsidRDefault="0043101F">
      <w:pPr>
        <w:rPr>
          <w:rFonts w:ascii="Arial" w:hAnsi="Arial" w:cs="Arial"/>
          <w:sz w:val="24"/>
          <w:szCs w:val="24"/>
        </w:rPr>
      </w:pPr>
      <w:r w:rsidRPr="007761A4">
        <w:rPr>
          <w:rFonts w:ascii="Arial" w:hAnsi="Arial" w:cs="Arial"/>
          <w:sz w:val="24"/>
          <w:szCs w:val="24"/>
        </w:rPr>
        <w:tab/>
        <w:t>1.</w:t>
      </w:r>
      <w:r w:rsidR="00FD7A15">
        <w:rPr>
          <w:rFonts w:ascii="Arial" w:hAnsi="Arial" w:cs="Arial"/>
          <w:sz w:val="24"/>
          <w:szCs w:val="24"/>
        </w:rPr>
        <w:tab/>
      </w:r>
      <w:r w:rsidRPr="007761A4">
        <w:rPr>
          <w:rFonts w:ascii="Arial" w:hAnsi="Arial" w:cs="Arial"/>
          <w:sz w:val="24"/>
          <w:szCs w:val="24"/>
        </w:rPr>
        <w:t xml:space="preserve">This instruction shall be used only when the prior testimony has been admitted as substantive evidence, not when it is admitted solely for impeachment or as a prior consistent statement. </w:t>
      </w:r>
    </w:p>
    <w:p w14:paraId="1E38FD05" w14:textId="6B946387" w:rsidR="0043101F" w:rsidRPr="007761A4" w:rsidRDefault="0043101F">
      <w:pPr>
        <w:rPr>
          <w:rFonts w:ascii="Arial" w:hAnsi="Arial" w:cs="Arial"/>
          <w:sz w:val="24"/>
          <w:szCs w:val="24"/>
        </w:rPr>
      </w:pPr>
      <w:r w:rsidRPr="007761A4">
        <w:rPr>
          <w:rFonts w:ascii="Arial" w:hAnsi="Arial" w:cs="Arial"/>
          <w:sz w:val="24"/>
          <w:szCs w:val="24"/>
        </w:rPr>
        <w:tab/>
        <w:t>2.</w:t>
      </w:r>
      <w:r w:rsidR="00FD7A15">
        <w:rPr>
          <w:rFonts w:ascii="Arial" w:hAnsi="Arial" w:cs="Arial"/>
          <w:sz w:val="24"/>
          <w:szCs w:val="24"/>
        </w:rPr>
        <w:tab/>
      </w:r>
      <w:r w:rsidRPr="007761A4">
        <w:rPr>
          <w:rFonts w:ascii="Arial" w:hAnsi="Arial" w:cs="Arial"/>
          <w:sz w:val="24"/>
          <w:szCs w:val="24"/>
        </w:rPr>
        <w:t xml:space="preserve">Use applicable description of source of prior testimony. </w:t>
      </w:r>
    </w:p>
    <w:p w14:paraId="0B4F5CD2" w14:textId="4704C6BD" w:rsidR="0043101F" w:rsidRPr="007761A4" w:rsidRDefault="0043101F">
      <w:pPr>
        <w:rPr>
          <w:rFonts w:ascii="Arial" w:hAnsi="Arial" w:cs="Arial"/>
        </w:rPr>
      </w:pPr>
      <w:r w:rsidRPr="007761A4">
        <w:rPr>
          <w:rFonts w:ascii="Arial" w:hAnsi="Arial" w:cs="Arial"/>
          <w:sz w:val="24"/>
          <w:szCs w:val="24"/>
        </w:rPr>
        <w:tab/>
        <w:t>3.</w:t>
      </w:r>
      <w:r w:rsidR="00FD7A15">
        <w:rPr>
          <w:rFonts w:ascii="Arial" w:hAnsi="Arial" w:cs="Arial"/>
          <w:sz w:val="24"/>
          <w:szCs w:val="24"/>
        </w:rPr>
        <w:tab/>
      </w:r>
      <w:r w:rsidRPr="007761A4">
        <w:rPr>
          <w:rFonts w:ascii="Arial" w:hAnsi="Arial" w:cs="Arial"/>
          <w:sz w:val="24"/>
          <w:szCs w:val="24"/>
        </w:rPr>
        <w:t xml:space="preserve">Use applicable type of presentation. </w:t>
      </w:r>
    </w:p>
    <w:sectPr w:rsidR="0043101F" w:rsidRPr="007761A4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C23"/>
    <w:rsid w:val="0043101F"/>
    <w:rsid w:val="006D76B2"/>
    <w:rsid w:val="007761A4"/>
    <w:rsid w:val="00E75C23"/>
    <w:rsid w:val="00FD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BD27C"/>
  <w14:defaultImageDpi w14:val="0"/>
  <w15:chartTrackingRefBased/>
  <w15:docId w15:val="{A061ED70-85A4-4C57-A563-82DCDF83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0A4ADA-D4CA-4054-AC93-8039A79D7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75F23-1DD3-4AB2-BEFE-FA5C8454B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B4FEF-6922-45BB-A281-C28DE87FF9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2023-12-11T18:35:00Z</dcterms:created>
  <dcterms:modified xsi:type="dcterms:W3CDTF">2023-12-12T21:17:00Z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