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25DF" w14:textId="5EF3AE1F" w:rsidR="00891EA4" w:rsidRPr="00EF1B01" w:rsidRDefault="00891EA4" w:rsidP="00EF1B0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F1B01">
        <w:rPr>
          <w:rFonts w:ascii="Arial" w:hAnsi="Arial" w:cs="Arial"/>
          <w:sz w:val="24"/>
          <w:szCs w:val="24"/>
          <w:lang w:val="en-CA"/>
        </w:rPr>
        <w:fldChar w:fldCharType="begin"/>
      </w:r>
      <w:r w:rsidRPr="00EF1B0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F1B01">
        <w:rPr>
          <w:rFonts w:ascii="Arial" w:hAnsi="Arial" w:cs="Arial"/>
          <w:sz w:val="24"/>
          <w:szCs w:val="24"/>
          <w:lang w:val="en-CA"/>
        </w:rPr>
        <w:fldChar w:fldCharType="end"/>
      </w:r>
      <w:r w:rsidRPr="00EF1B01">
        <w:rPr>
          <w:rFonts w:ascii="Arial" w:hAnsi="Arial" w:cs="Arial"/>
          <w:b/>
          <w:bCs/>
          <w:sz w:val="24"/>
          <w:szCs w:val="24"/>
        </w:rPr>
        <w:t>14-970. Indecent exposure; essential elements.</w:t>
      </w:r>
    </w:p>
    <w:p w14:paraId="6DB0B4E0" w14:textId="0AD3CA69" w:rsidR="00891EA4" w:rsidRPr="00EF1B01" w:rsidRDefault="00891EA4">
      <w:pPr>
        <w:rPr>
          <w:rFonts w:ascii="Arial" w:hAnsi="Arial" w:cs="Arial"/>
          <w:sz w:val="24"/>
          <w:szCs w:val="24"/>
        </w:rPr>
      </w:pPr>
      <w:r w:rsidRPr="00EF1B01">
        <w:rPr>
          <w:rFonts w:ascii="Arial" w:hAnsi="Arial" w:cs="Arial"/>
          <w:sz w:val="24"/>
          <w:szCs w:val="24"/>
        </w:rPr>
        <w:tab/>
        <w:t>For you to find the defendant guilty of indecent exposure [as charged in Count __________________]</w:t>
      </w:r>
      <w:r w:rsidRPr="00EF1B01">
        <w:rPr>
          <w:rFonts w:ascii="Arial" w:hAnsi="Arial" w:cs="Arial"/>
          <w:sz w:val="24"/>
          <w:szCs w:val="24"/>
          <w:vertAlign w:val="superscript"/>
        </w:rPr>
        <w:t>1</w:t>
      </w:r>
      <w:r w:rsidRPr="00EF1B01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F17DF8D" w14:textId="20259D1E" w:rsidR="00891EA4" w:rsidRPr="00EF1B01" w:rsidRDefault="00891EA4">
      <w:pPr>
        <w:rPr>
          <w:rFonts w:ascii="Arial" w:hAnsi="Arial" w:cs="Arial"/>
          <w:sz w:val="24"/>
          <w:szCs w:val="24"/>
        </w:rPr>
      </w:pPr>
      <w:r w:rsidRPr="00EF1B01">
        <w:rPr>
          <w:rFonts w:ascii="Arial" w:hAnsi="Arial" w:cs="Arial"/>
          <w:sz w:val="24"/>
          <w:szCs w:val="24"/>
        </w:rPr>
        <w:tab/>
        <w:t>1.</w:t>
      </w:r>
      <w:r w:rsidRPr="00EF1B01">
        <w:rPr>
          <w:rFonts w:ascii="Arial" w:hAnsi="Arial" w:cs="Arial"/>
          <w:sz w:val="24"/>
          <w:szCs w:val="24"/>
        </w:rPr>
        <w:tab/>
        <w:t>The defendant knowingly and intentionally exposed [his] [her] ________________________________________</w:t>
      </w:r>
      <w:r w:rsidRPr="00EF1B01">
        <w:rPr>
          <w:rFonts w:ascii="Arial" w:hAnsi="Arial" w:cs="Arial"/>
          <w:sz w:val="24"/>
          <w:szCs w:val="24"/>
          <w:vertAlign w:val="superscript"/>
        </w:rPr>
        <w:t>2</w:t>
      </w:r>
      <w:r w:rsidRPr="00EF1B01">
        <w:rPr>
          <w:rFonts w:ascii="Arial" w:hAnsi="Arial" w:cs="Arial"/>
          <w:sz w:val="24"/>
          <w:szCs w:val="24"/>
        </w:rPr>
        <w:t xml:space="preserve"> to public view; </w:t>
      </w:r>
    </w:p>
    <w:p w14:paraId="41E7E689" w14:textId="40448816" w:rsidR="00891EA4" w:rsidRPr="00EF1B01" w:rsidRDefault="00891EA4">
      <w:pPr>
        <w:rPr>
          <w:rFonts w:ascii="Arial" w:hAnsi="Arial" w:cs="Arial"/>
          <w:sz w:val="24"/>
          <w:szCs w:val="24"/>
        </w:rPr>
      </w:pPr>
      <w:r w:rsidRPr="00EF1B01">
        <w:rPr>
          <w:rFonts w:ascii="Arial" w:hAnsi="Arial" w:cs="Arial"/>
          <w:sz w:val="24"/>
          <w:szCs w:val="24"/>
        </w:rPr>
        <w:tab/>
        <w:t>2.</w:t>
      </w:r>
      <w:r w:rsidRPr="00EF1B01">
        <w:rPr>
          <w:rFonts w:ascii="Arial" w:hAnsi="Arial" w:cs="Arial"/>
          <w:sz w:val="24"/>
          <w:szCs w:val="24"/>
        </w:rPr>
        <w:tab/>
        <w:t xml:space="preserve">This happened in New Mexico on or about the ____________ day of ________________________, ________. </w:t>
      </w:r>
    </w:p>
    <w:p w14:paraId="7883E617" w14:textId="77777777" w:rsidR="00891EA4" w:rsidRPr="00EF1B01" w:rsidRDefault="00891EA4">
      <w:pPr>
        <w:rPr>
          <w:rFonts w:ascii="Arial" w:hAnsi="Arial" w:cs="Arial"/>
          <w:sz w:val="24"/>
          <w:szCs w:val="24"/>
        </w:rPr>
      </w:pPr>
    </w:p>
    <w:p w14:paraId="771EF5C4" w14:textId="42A2FD24" w:rsidR="00891EA4" w:rsidRPr="00EF1B01" w:rsidRDefault="00891EA4" w:rsidP="00EF1B0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F1B01">
        <w:rPr>
          <w:rFonts w:ascii="Arial" w:hAnsi="Arial" w:cs="Arial"/>
          <w:sz w:val="24"/>
          <w:szCs w:val="24"/>
        </w:rPr>
        <w:t>USE NOTE</w:t>
      </w:r>
      <w:r w:rsidR="00EF1B01">
        <w:rPr>
          <w:rFonts w:ascii="Arial" w:hAnsi="Arial" w:cs="Arial"/>
          <w:sz w:val="24"/>
          <w:szCs w:val="24"/>
        </w:rPr>
        <w:t>S</w:t>
      </w:r>
    </w:p>
    <w:p w14:paraId="79C75251" w14:textId="7902D26B" w:rsidR="00891EA4" w:rsidRPr="00EF1B01" w:rsidRDefault="00891EA4">
      <w:pPr>
        <w:rPr>
          <w:rFonts w:ascii="Arial" w:hAnsi="Arial" w:cs="Arial"/>
          <w:sz w:val="24"/>
          <w:szCs w:val="24"/>
        </w:rPr>
      </w:pPr>
      <w:r w:rsidRPr="00EF1B01">
        <w:rPr>
          <w:rFonts w:ascii="Arial" w:hAnsi="Arial" w:cs="Arial"/>
          <w:sz w:val="24"/>
          <w:szCs w:val="24"/>
        </w:rPr>
        <w:tab/>
        <w:t>1.</w:t>
      </w:r>
      <w:r w:rsidRPr="00EF1B01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6EADDFD7" w14:textId="7C4F5744" w:rsidR="00891EA4" w:rsidRPr="00EF1B01" w:rsidRDefault="00891EA4">
      <w:pPr>
        <w:rPr>
          <w:rFonts w:ascii="Arial" w:hAnsi="Arial" w:cs="Arial"/>
          <w:sz w:val="24"/>
          <w:szCs w:val="24"/>
        </w:rPr>
      </w:pPr>
      <w:r w:rsidRPr="00EF1B01">
        <w:rPr>
          <w:rFonts w:ascii="Arial" w:hAnsi="Arial" w:cs="Arial"/>
          <w:sz w:val="24"/>
          <w:szCs w:val="24"/>
        </w:rPr>
        <w:tab/>
        <w:t>2.</w:t>
      </w:r>
      <w:r w:rsidRPr="00EF1B01">
        <w:rPr>
          <w:rFonts w:ascii="Arial" w:hAnsi="Arial" w:cs="Arial"/>
          <w:sz w:val="24"/>
          <w:szCs w:val="24"/>
        </w:rPr>
        <w:tab/>
        <w:t xml:space="preserve">Name the part or parts of the anatomy exposed:  i.e., “mons pubis,” “penis,” “testicles,” “mons veneris,” “vulva” or “vagina.”  The applicable definition or definitions from UJI 14-981 NMRA must be given after this instruction. </w:t>
      </w:r>
    </w:p>
    <w:p w14:paraId="1F712309" w14:textId="77777777" w:rsidR="00891EA4" w:rsidRPr="00EF1B01" w:rsidRDefault="00891EA4">
      <w:pPr>
        <w:rPr>
          <w:rFonts w:ascii="Arial" w:hAnsi="Arial" w:cs="Arial"/>
        </w:rPr>
      </w:pPr>
      <w:r w:rsidRPr="00EF1B01">
        <w:rPr>
          <w:rFonts w:ascii="Arial" w:hAnsi="Arial" w:cs="Arial"/>
          <w:sz w:val="24"/>
          <w:szCs w:val="24"/>
        </w:rPr>
        <w:t xml:space="preserve">[As amended, effective September 1, 1994; as amended by Supreme Court Order No. 13-8300-023, effective for all cases pending or filed on or after December 31, 2013.] </w:t>
      </w:r>
    </w:p>
    <w:sectPr w:rsidR="00891EA4" w:rsidRPr="00EF1B0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107"/>
    <w:rsid w:val="00794107"/>
    <w:rsid w:val="00891EA4"/>
    <w:rsid w:val="00985871"/>
    <w:rsid w:val="00E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870456"/>
  <w14:defaultImageDpi w14:val="0"/>
  <w15:chartTrackingRefBased/>
  <w15:docId w15:val="{C71682EB-3073-46F7-8046-6A81286E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D26105-D684-421A-80A6-C64716A0E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F0913-3FBC-42F1-9F18-7248FB8B4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06520-014C-432F-836A-47807479E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2023-12-05T23:12:00Z</dcterms:created>
  <dcterms:modified xsi:type="dcterms:W3CDTF">2023-12-05T23:12:00Z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