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EB09" w14:textId="5F277D3A" w:rsidR="00FB280E" w:rsidRPr="00C904E9" w:rsidRDefault="00FB280E" w:rsidP="00C904E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904E9">
        <w:rPr>
          <w:rFonts w:ascii="Arial" w:hAnsi="Arial" w:cs="Arial"/>
          <w:sz w:val="24"/>
          <w:szCs w:val="24"/>
          <w:lang w:val="en-CA"/>
        </w:rPr>
        <w:fldChar w:fldCharType="begin"/>
      </w:r>
      <w:r w:rsidRPr="00C904E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904E9">
        <w:rPr>
          <w:rFonts w:ascii="Arial" w:hAnsi="Arial" w:cs="Arial"/>
          <w:sz w:val="24"/>
          <w:szCs w:val="24"/>
          <w:lang w:val="en-CA"/>
        </w:rPr>
        <w:fldChar w:fldCharType="end"/>
      </w:r>
      <w:r w:rsidRPr="00C904E9">
        <w:rPr>
          <w:rFonts w:ascii="Arial" w:hAnsi="Arial" w:cs="Arial"/>
          <w:b/>
          <w:bCs/>
          <w:sz w:val="24"/>
          <w:szCs w:val="24"/>
        </w:rPr>
        <w:t>14-1704. Negligent arson; "recklessly"; defined.</w:t>
      </w:r>
    </w:p>
    <w:p w14:paraId="299278EF" w14:textId="77777777" w:rsidR="00FB280E" w:rsidRPr="00C904E9" w:rsidRDefault="00FB280E">
      <w:pPr>
        <w:rPr>
          <w:rFonts w:ascii="Arial" w:hAnsi="Arial" w:cs="Arial"/>
        </w:rPr>
      </w:pPr>
      <w:r w:rsidRPr="00C904E9">
        <w:rPr>
          <w:rFonts w:ascii="Arial" w:hAnsi="Arial" w:cs="Arial"/>
          <w:sz w:val="24"/>
          <w:szCs w:val="24"/>
        </w:rPr>
        <w:tab/>
        <w:t>For you to find that the defendant acted recklessly in this case, you must find that he knew that his conduct created a substantial and foreseeable risk, that he disregarded that risk and that he was wholly indifferent to the consequences of his conduct and to the welfare and safety of others.</w:t>
      </w:r>
    </w:p>
    <w:sectPr w:rsidR="00FB280E" w:rsidRPr="00C904E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C49"/>
    <w:rsid w:val="007C1C49"/>
    <w:rsid w:val="00AF23E9"/>
    <w:rsid w:val="00C904E9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1AB218"/>
  <w14:defaultImageDpi w14:val="0"/>
  <w15:chartTrackingRefBased/>
  <w15:docId w15:val="{C4E61009-9B6A-40DB-9FF0-0B9CCCB7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546E43-FE91-419E-8783-9F7872603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937D2-422C-471C-8ECB-F08CF2F9E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8E6BE-9385-4693-BCA8-7BFE13697E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2023-12-07T15:14:00Z</dcterms:created>
  <dcterms:modified xsi:type="dcterms:W3CDTF">2023-12-07T15:14:00Z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