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58C1" w14:textId="09D4D0CF" w:rsidR="00E55C91" w:rsidRPr="00E55C91" w:rsidRDefault="00E55C91" w:rsidP="00E55C91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kern w:val="0"/>
          <w:sz w:val="24"/>
          <w:szCs w:val="24"/>
        </w:rPr>
      </w:pPr>
      <w:r w:rsidRPr="00E55C9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55C9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55C9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55C91">
        <w:rPr>
          <w:rFonts w:ascii="Arial" w:hAnsi="Arial" w:cs="Arial"/>
          <w:b/>
          <w:bCs/>
          <w:kern w:val="0"/>
          <w:sz w:val="24"/>
          <w:szCs w:val="24"/>
        </w:rPr>
        <w:t>13-1105A. Consent no excuse for negligent treatment.</w:t>
      </w:r>
    </w:p>
    <w:p w14:paraId="0A38B21E" w14:textId="60E478B6" w:rsidR="00E55C91" w:rsidRPr="00E55C91" w:rsidRDefault="00E55C91" w:rsidP="00E55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55C91">
        <w:rPr>
          <w:rFonts w:ascii="Arial" w:hAnsi="Arial" w:cs="Arial"/>
          <w:kern w:val="0"/>
          <w:sz w:val="24"/>
          <w:szCs w:val="24"/>
        </w:rPr>
        <w:tab/>
        <w:t xml:space="preserve">The fact that a doctor communicates the inherent and potential hazards of a proposed [procedure] [treatment] does not necessarily mean that those hazards, should they arise, are not the result of negligence in performing the proposed [procedure] [treatment]. </w:t>
      </w:r>
    </w:p>
    <w:p w14:paraId="3C15DFBF" w14:textId="7D1D80E7" w:rsidR="00E55C91" w:rsidRPr="00E55C91" w:rsidRDefault="00E55C91" w:rsidP="00E55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55C91">
        <w:rPr>
          <w:rFonts w:ascii="Arial" w:hAnsi="Arial" w:cs="Arial"/>
          <w:kern w:val="0"/>
          <w:sz w:val="24"/>
          <w:szCs w:val="24"/>
        </w:rPr>
        <w:tab/>
        <w:t xml:space="preserve">The fact that a patient expressly or impliedly consents to a proposed [procedure] [treatment] does not mean that the patient consents to the negligent performance of that [procedure] [treatment] and therefore does not prevent you from considering whether the [procedure] [treatment] was negligently performed. </w:t>
      </w:r>
    </w:p>
    <w:p w14:paraId="2E357ABB" w14:textId="3477F8FA" w:rsidR="00E55C91" w:rsidRPr="00E55C91" w:rsidRDefault="00E55C91" w:rsidP="00E55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55C91">
        <w:rPr>
          <w:rFonts w:ascii="Arial" w:hAnsi="Arial" w:cs="Arial"/>
          <w:kern w:val="0"/>
          <w:sz w:val="24"/>
          <w:szCs w:val="24"/>
        </w:rPr>
        <w:tab/>
        <w:t>The fact that a patient consents to an adequately performed [procedure] [treatment] does not excuse the doctor from negligence in choosing an unnecessary or contraindicated [procedure] [treatment].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4B21154" w14:textId="2AE18459" w:rsidR="00E55C91" w:rsidRPr="00E55C91" w:rsidRDefault="00E55C91" w:rsidP="00E55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4FA299" w14:textId="03F82078" w:rsidR="00E55C91" w:rsidRPr="00E55C91" w:rsidRDefault="00E55C91" w:rsidP="00E55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55C91">
        <w:rPr>
          <w:rFonts w:ascii="Arial" w:hAnsi="Arial" w:cs="Arial"/>
          <w:kern w:val="0"/>
          <w:sz w:val="24"/>
          <w:szCs w:val="24"/>
        </w:rPr>
        <w:t>USE NOTE</w:t>
      </w:r>
      <w:r w:rsidR="00B15E66">
        <w:rPr>
          <w:rFonts w:ascii="Arial" w:hAnsi="Arial" w:cs="Arial"/>
          <w:kern w:val="0"/>
          <w:sz w:val="24"/>
          <w:szCs w:val="24"/>
        </w:rPr>
        <w:t>S</w:t>
      </w:r>
    </w:p>
    <w:p w14:paraId="601DB4AD" w14:textId="3D49613B" w:rsidR="00E55C91" w:rsidRPr="00E55C91" w:rsidRDefault="00E55C91" w:rsidP="00E55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55C91">
        <w:rPr>
          <w:rFonts w:ascii="Arial" w:hAnsi="Arial" w:cs="Arial"/>
          <w:kern w:val="0"/>
          <w:sz w:val="24"/>
          <w:szCs w:val="24"/>
        </w:rPr>
        <w:tab/>
        <w:t xml:space="preserve">Only the appropriate paragraph(s), if any, of this instruction should be given, depending on the case. Bracketed language should be selected as appropriate. </w:t>
      </w:r>
    </w:p>
    <w:p w14:paraId="4BCD2369" w14:textId="5523AE5F" w:rsidR="00BC3831" w:rsidRPr="00E55C91" w:rsidRDefault="00E55C91" w:rsidP="00E55C91">
      <w:pPr>
        <w:rPr>
          <w:rFonts w:ascii="Arial" w:hAnsi="Arial" w:cs="Arial"/>
        </w:rPr>
      </w:pPr>
      <w:r w:rsidRPr="00E55C91">
        <w:rPr>
          <w:rFonts w:ascii="Arial" w:hAnsi="Arial" w:cs="Arial"/>
          <w:kern w:val="0"/>
          <w:sz w:val="24"/>
          <w:szCs w:val="24"/>
        </w:rPr>
        <w:t xml:space="preserve">[Adopted, effective August 15, 1997; approved, effective February 24, 1998.] </w:t>
      </w:r>
    </w:p>
    <w:sectPr w:rsidR="00BC3831" w:rsidRPr="00E5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91"/>
    <w:rsid w:val="001C164E"/>
    <w:rsid w:val="00B15E66"/>
    <w:rsid w:val="00BC3831"/>
    <w:rsid w:val="00E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A552"/>
  <w15:chartTrackingRefBased/>
  <w15:docId w15:val="{D2B08DBE-47BD-423D-A8E5-B1629CA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FC03D-8293-4BD4-8C49-410B0337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7FA62-365F-4651-A62D-379F7019122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1D665401-962C-4C25-A0F2-FAAE5EEB7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3</cp:revision>
  <dcterms:created xsi:type="dcterms:W3CDTF">2023-11-07T22:57:00Z</dcterms:created>
  <dcterms:modified xsi:type="dcterms:W3CDTF">2023-11-08T23:27:00Z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