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2A57" w14:textId="66355247" w:rsidR="002C33EF" w:rsidRPr="00404BE1" w:rsidRDefault="002C33EF" w:rsidP="00404BE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  <w:lang w:val="en-CA"/>
        </w:rPr>
        <w:fldChar w:fldCharType="begin"/>
      </w:r>
      <w:r w:rsidRPr="00404BE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04BE1">
        <w:rPr>
          <w:rFonts w:ascii="Arial" w:hAnsi="Arial" w:cs="Arial"/>
          <w:sz w:val="24"/>
          <w:szCs w:val="24"/>
          <w:lang w:val="en-CA"/>
        </w:rPr>
        <w:fldChar w:fldCharType="end"/>
      </w:r>
      <w:r w:rsidRPr="00404BE1">
        <w:rPr>
          <w:rFonts w:ascii="Arial" w:hAnsi="Arial" w:cs="Arial"/>
          <w:b/>
          <w:bCs/>
          <w:sz w:val="24"/>
          <w:szCs w:val="24"/>
        </w:rPr>
        <w:t>14-240A. Injury to pregnant woman by vehicle; essential elements.</w:t>
      </w:r>
    </w:p>
    <w:p w14:paraId="6D391B07" w14:textId="5C0D8D2E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For you to find the defendant guilty of causing injury to a pregnant woman by vehicle [as charged in Count ____________]</w:t>
      </w:r>
      <w:r w:rsidRPr="00404BE1">
        <w:rPr>
          <w:rFonts w:ascii="Arial" w:hAnsi="Arial" w:cs="Arial"/>
          <w:sz w:val="24"/>
          <w:szCs w:val="24"/>
          <w:vertAlign w:val="superscript"/>
        </w:rPr>
        <w:t>1</w:t>
      </w:r>
      <w:r w:rsidRPr="00404BE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2CECA10" w14:textId="7C370709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1.</w:t>
      </w:r>
      <w:r w:rsidRPr="00404BE1">
        <w:rPr>
          <w:rFonts w:ascii="Arial" w:hAnsi="Arial" w:cs="Arial"/>
          <w:sz w:val="24"/>
          <w:szCs w:val="24"/>
        </w:rPr>
        <w:tab/>
        <w:t>The defendant operated a motor vehicle</w:t>
      </w:r>
      <w:r w:rsidRPr="00404BE1">
        <w:rPr>
          <w:rFonts w:ascii="Arial" w:hAnsi="Arial" w:cs="Arial"/>
          <w:sz w:val="24"/>
          <w:szCs w:val="24"/>
          <w:vertAlign w:val="superscript"/>
        </w:rPr>
        <w:t>2</w:t>
      </w:r>
      <w:r w:rsidRPr="00404BE1">
        <w:rPr>
          <w:rFonts w:ascii="Arial" w:hAnsi="Arial" w:cs="Arial"/>
          <w:sz w:val="24"/>
          <w:szCs w:val="24"/>
        </w:rPr>
        <w:t xml:space="preserve"> </w:t>
      </w:r>
    </w:p>
    <w:p w14:paraId="122A9EA8" w14:textId="1D6F50F8" w:rsidR="002C33EF" w:rsidRPr="00404BE1" w:rsidRDefault="002C33EF">
      <w:pPr>
        <w:ind w:left="720"/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>[while under the influence of intoxicating liquor</w:t>
      </w:r>
      <w:r w:rsidRPr="00404BE1">
        <w:rPr>
          <w:rFonts w:ascii="Arial" w:hAnsi="Arial" w:cs="Arial"/>
          <w:sz w:val="24"/>
          <w:szCs w:val="24"/>
          <w:vertAlign w:val="superscript"/>
        </w:rPr>
        <w:t>3</w:t>
      </w:r>
      <w:r w:rsidRPr="00404BE1">
        <w:rPr>
          <w:rFonts w:ascii="Arial" w:hAnsi="Arial" w:cs="Arial"/>
          <w:sz w:val="24"/>
          <w:szCs w:val="24"/>
        </w:rPr>
        <w:t>;]</w:t>
      </w:r>
      <w:r w:rsidRPr="00404BE1">
        <w:rPr>
          <w:rFonts w:ascii="Arial" w:hAnsi="Arial" w:cs="Arial"/>
          <w:sz w:val="24"/>
          <w:szCs w:val="24"/>
          <w:vertAlign w:val="superscript"/>
        </w:rPr>
        <w:t>4</w:t>
      </w:r>
      <w:r w:rsidRPr="00404BE1">
        <w:rPr>
          <w:rFonts w:ascii="Arial" w:hAnsi="Arial" w:cs="Arial"/>
          <w:sz w:val="24"/>
          <w:szCs w:val="24"/>
        </w:rPr>
        <w:t xml:space="preserve"> </w:t>
      </w:r>
    </w:p>
    <w:p w14:paraId="08155A84" w14:textId="6C7BA694" w:rsidR="002C33EF" w:rsidRPr="00404BE1" w:rsidRDefault="002C33EF">
      <w:pPr>
        <w:ind w:left="720"/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>[while under the influence of ________, a drug</w:t>
      </w:r>
      <w:r w:rsidRPr="00404BE1">
        <w:rPr>
          <w:rFonts w:ascii="Arial" w:hAnsi="Arial" w:cs="Arial"/>
          <w:sz w:val="24"/>
          <w:szCs w:val="24"/>
          <w:vertAlign w:val="superscript"/>
        </w:rPr>
        <w:t>5</w:t>
      </w:r>
      <w:r w:rsidRPr="00404BE1">
        <w:rPr>
          <w:rFonts w:ascii="Arial" w:hAnsi="Arial" w:cs="Arial"/>
          <w:sz w:val="24"/>
          <w:szCs w:val="24"/>
        </w:rPr>
        <w:t xml:space="preserve">;] </w:t>
      </w:r>
    </w:p>
    <w:p w14:paraId="363E385F" w14:textId="49FC6DD9" w:rsidR="002C33EF" w:rsidRPr="00404BE1" w:rsidRDefault="002C33EF">
      <w:pPr>
        <w:ind w:left="720"/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>[in a reckless manner</w:t>
      </w:r>
      <w:r w:rsidRPr="00404BE1">
        <w:rPr>
          <w:rFonts w:ascii="Arial" w:hAnsi="Arial" w:cs="Arial"/>
          <w:sz w:val="24"/>
          <w:szCs w:val="24"/>
          <w:vertAlign w:val="superscript"/>
        </w:rPr>
        <w:t>6</w:t>
      </w:r>
      <w:r w:rsidRPr="00404BE1">
        <w:rPr>
          <w:rFonts w:ascii="Arial" w:hAnsi="Arial" w:cs="Arial"/>
          <w:sz w:val="24"/>
          <w:szCs w:val="24"/>
        </w:rPr>
        <w:t xml:space="preserve">;] </w:t>
      </w:r>
    </w:p>
    <w:p w14:paraId="0C0553C1" w14:textId="15EFD9F2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2.</w:t>
      </w:r>
      <w:r w:rsidRPr="00404BE1">
        <w:rPr>
          <w:rFonts w:ascii="Arial" w:hAnsi="Arial" w:cs="Arial"/>
          <w:sz w:val="24"/>
          <w:szCs w:val="24"/>
        </w:rPr>
        <w:tab/>
        <w:t>The defendant thereby caused</w:t>
      </w:r>
      <w:r w:rsidRPr="00404BE1">
        <w:rPr>
          <w:rFonts w:ascii="Arial" w:hAnsi="Arial" w:cs="Arial"/>
          <w:sz w:val="24"/>
          <w:szCs w:val="24"/>
          <w:vertAlign w:val="superscript"/>
        </w:rPr>
        <w:t>7</w:t>
      </w:r>
      <w:r w:rsidRPr="00404BE1">
        <w:rPr>
          <w:rFonts w:ascii="Arial" w:hAnsi="Arial" w:cs="Arial"/>
          <w:sz w:val="24"/>
          <w:szCs w:val="24"/>
        </w:rPr>
        <w:t xml:space="preserve"> __________________ (</w:t>
      </w:r>
      <w:r w:rsidRPr="00404BE1">
        <w:rPr>
          <w:rFonts w:ascii="Arial" w:hAnsi="Arial" w:cs="Arial"/>
          <w:i/>
          <w:iCs/>
          <w:sz w:val="24"/>
          <w:szCs w:val="24"/>
        </w:rPr>
        <w:t>name of victim</w:t>
      </w:r>
      <w:r w:rsidRPr="00404BE1">
        <w:rPr>
          <w:rFonts w:ascii="Arial" w:hAnsi="Arial" w:cs="Arial"/>
          <w:sz w:val="24"/>
          <w:szCs w:val="24"/>
        </w:rPr>
        <w:t>) to suffer a [miscarriage</w:t>
      </w:r>
      <w:r w:rsidRPr="00404BE1">
        <w:rPr>
          <w:rFonts w:ascii="Arial" w:hAnsi="Arial" w:cs="Arial"/>
          <w:sz w:val="24"/>
          <w:szCs w:val="24"/>
          <w:vertAlign w:val="superscript"/>
        </w:rPr>
        <w:t>8</w:t>
      </w:r>
      <w:r w:rsidRPr="00404BE1">
        <w:rPr>
          <w:rFonts w:ascii="Arial" w:hAnsi="Arial" w:cs="Arial"/>
          <w:sz w:val="24"/>
          <w:szCs w:val="24"/>
        </w:rPr>
        <w:t>]</w:t>
      </w:r>
      <w:r w:rsidRPr="00404BE1">
        <w:rPr>
          <w:rFonts w:ascii="Arial" w:hAnsi="Arial" w:cs="Arial"/>
          <w:sz w:val="24"/>
          <w:szCs w:val="24"/>
          <w:vertAlign w:val="superscript"/>
        </w:rPr>
        <w:t>4</w:t>
      </w:r>
      <w:r w:rsidRPr="00404BE1">
        <w:rPr>
          <w:rFonts w:ascii="Arial" w:hAnsi="Arial" w:cs="Arial"/>
          <w:sz w:val="24"/>
          <w:szCs w:val="24"/>
        </w:rPr>
        <w:t xml:space="preserve"> [or] [stillbirth</w:t>
      </w:r>
      <w:r w:rsidRPr="00404BE1">
        <w:rPr>
          <w:rFonts w:ascii="Arial" w:hAnsi="Arial" w:cs="Arial"/>
          <w:sz w:val="24"/>
          <w:szCs w:val="24"/>
          <w:vertAlign w:val="superscript"/>
        </w:rPr>
        <w:t>8</w:t>
      </w:r>
      <w:r w:rsidRPr="00404BE1">
        <w:rPr>
          <w:rFonts w:ascii="Arial" w:hAnsi="Arial" w:cs="Arial"/>
          <w:sz w:val="24"/>
          <w:szCs w:val="24"/>
        </w:rPr>
        <w:t xml:space="preserve">]. </w:t>
      </w:r>
    </w:p>
    <w:p w14:paraId="436AD247" w14:textId="731EB51F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3.</w:t>
      </w:r>
      <w:r w:rsidRPr="00404BE1">
        <w:rPr>
          <w:rFonts w:ascii="Arial" w:hAnsi="Arial" w:cs="Arial"/>
          <w:sz w:val="24"/>
          <w:szCs w:val="24"/>
        </w:rPr>
        <w:tab/>
        <w:t xml:space="preserve">This happened in New Mexico on or about the ________ day of ______________, ________. </w:t>
      </w:r>
    </w:p>
    <w:p w14:paraId="7411CC5A" w14:textId="77777777" w:rsidR="002C33EF" w:rsidRPr="00404BE1" w:rsidRDefault="002C33EF">
      <w:pPr>
        <w:rPr>
          <w:rFonts w:ascii="Arial" w:hAnsi="Arial" w:cs="Arial"/>
          <w:sz w:val="24"/>
          <w:szCs w:val="24"/>
        </w:rPr>
      </w:pPr>
    </w:p>
    <w:p w14:paraId="69D97B60" w14:textId="7C1748CA" w:rsidR="002C33EF" w:rsidRPr="00404BE1" w:rsidRDefault="002C33EF" w:rsidP="00404BE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>USE NOTE</w:t>
      </w:r>
      <w:r w:rsidR="00404BE1">
        <w:rPr>
          <w:rFonts w:ascii="Arial" w:hAnsi="Arial" w:cs="Arial"/>
          <w:sz w:val="24"/>
          <w:szCs w:val="24"/>
        </w:rPr>
        <w:t>S</w:t>
      </w:r>
    </w:p>
    <w:p w14:paraId="575EF441" w14:textId="3235D3AE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1.</w:t>
      </w:r>
      <w:r w:rsidRPr="00404BE1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0CD4E68" w14:textId="78F24A7C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2.</w:t>
      </w:r>
      <w:r w:rsidRPr="00404BE1">
        <w:rPr>
          <w:rFonts w:ascii="Arial" w:hAnsi="Arial" w:cs="Arial"/>
          <w:sz w:val="24"/>
          <w:szCs w:val="24"/>
        </w:rPr>
        <w:tab/>
      </w:r>
      <w:r w:rsidRPr="00404BE1">
        <w:rPr>
          <w:rFonts w:ascii="Arial" w:hAnsi="Arial" w:cs="Arial"/>
          <w:i/>
          <w:iCs/>
          <w:sz w:val="24"/>
          <w:szCs w:val="24"/>
        </w:rPr>
        <w:t>See</w:t>
      </w:r>
      <w:r w:rsidRPr="00404BE1">
        <w:rPr>
          <w:rFonts w:ascii="Arial" w:hAnsi="Arial" w:cs="Arial"/>
          <w:sz w:val="24"/>
          <w:szCs w:val="24"/>
        </w:rPr>
        <w:t xml:space="preserve"> Section 66-1-4.11 NMSA 1978 for the definition of a motor vehicle. </w:t>
      </w:r>
    </w:p>
    <w:p w14:paraId="0F45E219" w14:textId="0B3E90D8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3.</w:t>
      </w:r>
      <w:r w:rsidRPr="00404BE1">
        <w:rPr>
          <w:rFonts w:ascii="Arial" w:hAnsi="Arial" w:cs="Arial"/>
          <w:sz w:val="24"/>
          <w:szCs w:val="24"/>
        </w:rPr>
        <w:tab/>
        <w:t xml:space="preserve">Instruction 14-243, the definition of under the influence of intoxicating liquor, must be given if this element is given. </w:t>
      </w:r>
    </w:p>
    <w:p w14:paraId="06FF855E" w14:textId="5454C44B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4.</w:t>
      </w:r>
      <w:r w:rsidRPr="00404BE1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13AC280A" w14:textId="1237C994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5.</w:t>
      </w:r>
      <w:r w:rsidRPr="00404BE1">
        <w:rPr>
          <w:rFonts w:ascii="Arial" w:hAnsi="Arial" w:cs="Arial"/>
          <w:sz w:val="24"/>
          <w:szCs w:val="24"/>
        </w:rPr>
        <w:tab/>
        <w:t xml:space="preserve">Instruction 14-245, the definition of under the influence of a drug, must be given if this element is given. </w:t>
      </w:r>
    </w:p>
    <w:p w14:paraId="4E88C6A6" w14:textId="7999689F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6.</w:t>
      </w:r>
      <w:r w:rsidRPr="00404BE1">
        <w:rPr>
          <w:rFonts w:ascii="Arial" w:hAnsi="Arial" w:cs="Arial"/>
          <w:sz w:val="24"/>
          <w:szCs w:val="24"/>
        </w:rPr>
        <w:tab/>
        <w:t xml:space="preserve">Instruction 14-241, the definition of driving in a reckless manner, must be given if this element is given. </w:t>
      </w:r>
    </w:p>
    <w:p w14:paraId="70399EED" w14:textId="44881525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7.</w:t>
      </w:r>
      <w:r w:rsidRPr="00404BE1">
        <w:rPr>
          <w:rFonts w:ascii="Arial" w:hAnsi="Arial" w:cs="Arial"/>
          <w:sz w:val="24"/>
          <w:szCs w:val="24"/>
        </w:rPr>
        <w:tab/>
        <w:t xml:space="preserve">If causation is in issue, Instruction 14-251, the definition of causation, must be given. </w:t>
      </w:r>
    </w:p>
    <w:p w14:paraId="6D92D505" w14:textId="1244293A" w:rsidR="002C33EF" w:rsidRPr="00404BE1" w:rsidRDefault="002C33EF">
      <w:pPr>
        <w:rPr>
          <w:rFonts w:ascii="Arial" w:hAnsi="Arial" w:cs="Arial"/>
          <w:sz w:val="24"/>
          <w:szCs w:val="24"/>
        </w:rPr>
      </w:pPr>
      <w:r w:rsidRPr="00404BE1">
        <w:rPr>
          <w:rFonts w:ascii="Arial" w:hAnsi="Arial" w:cs="Arial"/>
          <w:sz w:val="24"/>
          <w:szCs w:val="24"/>
        </w:rPr>
        <w:tab/>
        <w:t>8.</w:t>
      </w:r>
      <w:r w:rsidRPr="00404BE1">
        <w:rPr>
          <w:rFonts w:ascii="Arial" w:hAnsi="Arial" w:cs="Arial"/>
          <w:sz w:val="24"/>
          <w:szCs w:val="24"/>
        </w:rPr>
        <w:tab/>
        <w:t xml:space="preserve">If requested, Instruction 14-246, the definition of miscarriage or stillbirth, may be given. </w:t>
      </w:r>
    </w:p>
    <w:p w14:paraId="35030273" w14:textId="77777777" w:rsidR="002C33EF" w:rsidRPr="00404BE1" w:rsidRDefault="002C33EF">
      <w:pPr>
        <w:rPr>
          <w:rFonts w:ascii="Arial" w:hAnsi="Arial" w:cs="Arial"/>
        </w:rPr>
      </w:pPr>
      <w:r w:rsidRPr="00404BE1">
        <w:rPr>
          <w:rFonts w:ascii="Arial" w:hAnsi="Arial" w:cs="Arial"/>
          <w:sz w:val="24"/>
          <w:szCs w:val="24"/>
        </w:rPr>
        <w:t>[Adopted, effective May 1, 1997.]</w:t>
      </w:r>
    </w:p>
    <w:sectPr w:rsidR="002C33EF" w:rsidRPr="00404BE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8DD"/>
    <w:rsid w:val="002C33EF"/>
    <w:rsid w:val="00404BE1"/>
    <w:rsid w:val="006128DD"/>
    <w:rsid w:val="009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E5FDB"/>
  <w14:defaultImageDpi w14:val="0"/>
  <w15:chartTrackingRefBased/>
  <w15:docId w15:val="{B4ED87A5-87EA-49E9-9FF9-BB0A56B4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7AD80-FDB9-433D-8A7E-6973A6F57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16DD2-82C7-4C0C-B703-1483C3E0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3F5F0-F0EE-4C5D-BFE5-56A4EA5A2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2023-12-04T17:18:00Z</dcterms:created>
  <dcterms:modified xsi:type="dcterms:W3CDTF">2023-12-04T17:19:00Z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