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2BF5" w14:textId="576B8E5D" w:rsidR="008F23F5" w:rsidRPr="008F23F5" w:rsidRDefault="008F23F5" w:rsidP="008F23F5">
      <w:pPr>
        <w:autoSpaceDE w:val="0"/>
        <w:autoSpaceDN w:val="0"/>
        <w:adjustRightInd w:val="0"/>
        <w:spacing w:after="0" w:line="240" w:lineRule="auto"/>
        <w:rPr>
          <w:rFonts w:ascii="Arial" w:hAnsi="Arial" w:cs="Arial"/>
          <w:kern w:val="0"/>
          <w:sz w:val="24"/>
          <w:szCs w:val="24"/>
        </w:rPr>
      </w:pPr>
      <w:r w:rsidRPr="008F23F5">
        <w:rPr>
          <w:rFonts w:ascii="Arial" w:hAnsi="Arial" w:cs="Arial"/>
          <w:kern w:val="0"/>
          <w:sz w:val="24"/>
          <w:szCs w:val="24"/>
          <w:lang w:val="en-CA"/>
        </w:rPr>
        <w:fldChar w:fldCharType="begin"/>
      </w:r>
      <w:r w:rsidRPr="008F23F5">
        <w:rPr>
          <w:rFonts w:ascii="Arial" w:hAnsi="Arial" w:cs="Arial"/>
          <w:kern w:val="0"/>
          <w:sz w:val="24"/>
          <w:szCs w:val="24"/>
          <w:lang w:val="en-CA"/>
        </w:rPr>
        <w:instrText xml:space="preserve"> SEQ CHAPTER \h \r 1</w:instrText>
      </w:r>
      <w:r w:rsidRPr="008F23F5">
        <w:rPr>
          <w:rFonts w:ascii="Arial" w:hAnsi="Arial" w:cs="Arial"/>
          <w:kern w:val="0"/>
          <w:sz w:val="24"/>
          <w:szCs w:val="24"/>
          <w:lang w:val="en-CA"/>
        </w:rPr>
        <w:fldChar w:fldCharType="end"/>
      </w:r>
      <w:r w:rsidRPr="008F23F5">
        <w:rPr>
          <w:rFonts w:ascii="Arial" w:hAnsi="Arial" w:cs="Arial"/>
          <w:b/>
          <w:bCs/>
          <w:kern w:val="0"/>
          <w:sz w:val="24"/>
          <w:szCs w:val="24"/>
        </w:rPr>
        <w:t>13-850. Damages to owner; contracts for construction.</w:t>
      </w:r>
    </w:p>
    <w:p w14:paraId="50523FCD" w14:textId="34B323A7" w:rsidR="008F23F5" w:rsidRPr="008F23F5" w:rsidRDefault="008F23F5" w:rsidP="008F23F5">
      <w:pPr>
        <w:autoSpaceDE w:val="0"/>
        <w:autoSpaceDN w:val="0"/>
        <w:adjustRightInd w:val="0"/>
        <w:spacing w:after="0" w:line="240" w:lineRule="auto"/>
        <w:rPr>
          <w:rFonts w:ascii="Arial" w:hAnsi="Arial" w:cs="Arial"/>
          <w:kern w:val="0"/>
          <w:sz w:val="24"/>
          <w:szCs w:val="24"/>
        </w:rPr>
      </w:pPr>
      <w:r w:rsidRPr="008F23F5">
        <w:rPr>
          <w:rFonts w:ascii="Arial" w:hAnsi="Arial" w:cs="Arial"/>
          <w:kern w:val="0"/>
          <w:sz w:val="24"/>
          <w:szCs w:val="24"/>
        </w:rPr>
        <w:tab/>
        <w:t xml:space="preserve">For [defective] [and] [or] [unfinished] construction [The reasonable cost of completing the construction called for in the contract.] </w:t>
      </w:r>
    </w:p>
    <w:p w14:paraId="7E668797" w14:textId="2F44926F" w:rsidR="008F23F5" w:rsidRPr="008F23F5" w:rsidRDefault="008F23F5" w:rsidP="008F23F5">
      <w:pPr>
        <w:autoSpaceDE w:val="0"/>
        <w:autoSpaceDN w:val="0"/>
        <w:adjustRightInd w:val="0"/>
        <w:spacing w:after="0" w:line="240" w:lineRule="auto"/>
        <w:rPr>
          <w:rFonts w:ascii="Arial" w:hAnsi="Arial" w:cs="Arial"/>
          <w:kern w:val="0"/>
          <w:sz w:val="24"/>
          <w:szCs w:val="24"/>
        </w:rPr>
      </w:pPr>
      <w:r w:rsidRPr="008F23F5">
        <w:rPr>
          <w:rFonts w:ascii="Arial" w:hAnsi="Arial" w:cs="Arial"/>
          <w:kern w:val="0"/>
          <w:sz w:val="24"/>
          <w:szCs w:val="24"/>
        </w:rPr>
        <w:tab/>
        <w:t xml:space="preserve">[The difference between the value of the construction called for in the contract and the value of the performance that has been received.] </w:t>
      </w:r>
    </w:p>
    <w:p w14:paraId="3E6CB02E" w14:textId="544177AD" w:rsidR="008F23F5" w:rsidRPr="008F23F5" w:rsidRDefault="008F23F5" w:rsidP="008F23F5">
      <w:pPr>
        <w:autoSpaceDE w:val="0"/>
        <w:autoSpaceDN w:val="0"/>
        <w:adjustRightInd w:val="0"/>
        <w:spacing w:after="0" w:line="240" w:lineRule="auto"/>
        <w:rPr>
          <w:rFonts w:ascii="Arial" w:hAnsi="Arial" w:cs="Arial"/>
          <w:kern w:val="0"/>
          <w:sz w:val="24"/>
          <w:szCs w:val="24"/>
        </w:rPr>
      </w:pPr>
    </w:p>
    <w:p w14:paraId="6AAFA628" w14:textId="77777777" w:rsidR="008F23F5" w:rsidRPr="008F23F5" w:rsidRDefault="008F23F5" w:rsidP="008F23F5">
      <w:pPr>
        <w:autoSpaceDE w:val="0"/>
        <w:autoSpaceDN w:val="0"/>
        <w:adjustRightInd w:val="0"/>
        <w:spacing w:after="0" w:line="240" w:lineRule="auto"/>
        <w:jc w:val="center"/>
        <w:rPr>
          <w:rFonts w:ascii="Arial" w:hAnsi="Arial" w:cs="Arial"/>
          <w:kern w:val="0"/>
          <w:sz w:val="24"/>
          <w:szCs w:val="24"/>
        </w:rPr>
      </w:pPr>
      <w:r w:rsidRPr="008F23F5">
        <w:rPr>
          <w:rFonts w:ascii="Arial" w:hAnsi="Arial" w:cs="Arial"/>
          <w:kern w:val="0"/>
          <w:sz w:val="24"/>
          <w:szCs w:val="24"/>
        </w:rPr>
        <w:t>USE NOTE</w:t>
      </w:r>
    </w:p>
    <w:p w14:paraId="6F863760" w14:textId="01B9AAF8" w:rsidR="008F23F5" w:rsidRPr="008F23F5" w:rsidRDefault="008F23F5" w:rsidP="008F23F5">
      <w:pPr>
        <w:autoSpaceDE w:val="0"/>
        <w:autoSpaceDN w:val="0"/>
        <w:adjustRightInd w:val="0"/>
        <w:spacing w:after="0" w:line="240" w:lineRule="auto"/>
        <w:rPr>
          <w:rFonts w:ascii="Arial" w:hAnsi="Arial" w:cs="Arial"/>
          <w:kern w:val="0"/>
          <w:sz w:val="24"/>
          <w:szCs w:val="24"/>
        </w:rPr>
      </w:pPr>
      <w:r w:rsidRPr="008F23F5">
        <w:rPr>
          <w:rFonts w:ascii="Arial" w:hAnsi="Arial" w:cs="Arial"/>
          <w:kern w:val="0"/>
          <w:sz w:val="24"/>
          <w:szCs w:val="24"/>
        </w:rPr>
        <w:tab/>
        <w:t xml:space="preserve">The two bracketed paragraphs reflect alternative measures of damages. The first bracketed paragraph represents the favored measure of damages and should be used, unless the court finds special circumstances require use of the second paragraph. The second bracketed paragraph is to be used only where completion of the contract would involve unreasonable waste of money. </w:t>
      </w:r>
    </w:p>
    <w:p w14:paraId="273F743D" w14:textId="7BEB71BF" w:rsidR="00917F1B" w:rsidRPr="008F23F5" w:rsidRDefault="008F23F5" w:rsidP="008F23F5">
      <w:pPr>
        <w:rPr>
          <w:rFonts w:ascii="Arial" w:hAnsi="Arial" w:cs="Arial"/>
        </w:rPr>
      </w:pPr>
      <w:r w:rsidRPr="008F23F5">
        <w:rPr>
          <w:rFonts w:ascii="Arial" w:hAnsi="Arial" w:cs="Arial"/>
          <w:kern w:val="0"/>
          <w:sz w:val="24"/>
          <w:szCs w:val="24"/>
        </w:rPr>
        <w:t xml:space="preserve">[Adopted, effective November 1, 1991.] </w:t>
      </w:r>
    </w:p>
    <w:sectPr w:rsidR="00917F1B" w:rsidRPr="008F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F5"/>
    <w:rsid w:val="008F23F5"/>
    <w:rsid w:val="0091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551C"/>
  <w15:chartTrackingRefBased/>
  <w15:docId w15:val="{32892084-03C2-4254-AE66-BDEAFD0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2C5556-421F-4FD2-AE33-45EECAFB5F0C}"/>
</file>

<file path=customXml/itemProps2.xml><?xml version="1.0" encoding="utf-8"?>
<ds:datastoreItem xmlns:ds="http://schemas.openxmlformats.org/officeDocument/2006/customXml" ds:itemID="{C3E6C296-6591-45BD-B682-AA8640A6ED9F}"/>
</file>

<file path=customXml/itemProps3.xml><?xml version="1.0" encoding="utf-8"?>
<ds:datastoreItem xmlns:ds="http://schemas.openxmlformats.org/officeDocument/2006/customXml" ds:itemID="{2810A01F-0717-4437-BF3A-EFCF18ECE441}"/>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2023-11-06T22:36:00Z</dcterms:created>
  <dcterms:modified xsi:type="dcterms:W3CDTF">2023-11-06T22:37:00Z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