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A9A7" w14:textId="77777777" w:rsidR="001307C4" w:rsidRPr="001307C4" w:rsidRDefault="001307C4" w:rsidP="0013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307C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307C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307C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307C4">
        <w:rPr>
          <w:rFonts w:ascii="Arial" w:hAnsi="Arial" w:cs="Arial"/>
          <w:b/>
          <w:bCs/>
          <w:kern w:val="0"/>
          <w:sz w:val="24"/>
          <w:szCs w:val="24"/>
        </w:rPr>
        <w:t>13-601. Passenger - Train, plane, bus, taxi; definition.</w:t>
      </w:r>
      <w:r w:rsidRPr="001307C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7D9570B" w14:textId="0DB65B13" w:rsidR="001307C4" w:rsidRPr="001307C4" w:rsidRDefault="001307C4" w:rsidP="0013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307C4">
        <w:rPr>
          <w:rFonts w:ascii="Arial" w:hAnsi="Arial" w:cs="Arial"/>
          <w:kern w:val="0"/>
          <w:sz w:val="24"/>
          <w:szCs w:val="24"/>
        </w:rPr>
        <w:tab/>
        <w:t>A passenger is a person who, with the actual or implied consent of a carrier, is in the act of boarding, has boarded or is in the act of alighting from the ____________________________ (</w:t>
      </w:r>
      <w:r w:rsidRPr="001307C4">
        <w:rPr>
          <w:rFonts w:ascii="Arial" w:hAnsi="Arial" w:cs="Arial"/>
          <w:i/>
          <w:iCs/>
          <w:kern w:val="0"/>
          <w:sz w:val="24"/>
          <w:szCs w:val="24"/>
        </w:rPr>
        <w:t>description of vehicle operated by carrier</w:t>
      </w:r>
      <w:r w:rsidRPr="001307C4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07ECFFB7" w14:textId="27D09263" w:rsidR="001307C4" w:rsidRPr="001307C4" w:rsidRDefault="001307C4" w:rsidP="0013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A1AC43B" w14:textId="77777777" w:rsidR="001307C4" w:rsidRPr="001307C4" w:rsidRDefault="001307C4" w:rsidP="00130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307C4">
        <w:rPr>
          <w:rFonts w:ascii="Arial" w:hAnsi="Arial" w:cs="Arial"/>
          <w:kern w:val="0"/>
          <w:sz w:val="24"/>
          <w:szCs w:val="24"/>
        </w:rPr>
        <w:t>USE NOTE</w:t>
      </w:r>
    </w:p>
    <w:p w14:paraId="5FE6E07A" w14:textId="27D1742A" w:rsidR="001307C4" w:rsidRPr="001307C4" w:rsidRDefault="001307C4" w:rsidP="0013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307C4">
        <w:rPr>
          <w:rFonts w:ascii="Arial" w:hAnsi="Arial" w:cs="Arial"/>
          <w:kern w:val="0"/>
          <w:sz w:val="24"/>
          <w:szCs w:val="24"/>
        </w:rPr>
        <w:tab/>
        <w:t xml:space="preserve">This instruction should be used only in those cases where there is an issue as to whether a person is in fact a passenger on a common carrier. </w:t>
      </w:r>
    </w:p>
    <w:p w14:paraId="36F9381C" w14:textId="611BF22F" w:rsidR="00DE77B2" w:rsidRPr="001307C4" w:rsidRDefault="001307C4" w:rsidP="001307C4">
      <w:pPr>
        <w:rPr>
          <w:rFonts w:ascii="Arial" w:hAnsi="Arial" w:cs="Arial"/>
        </w:rPr>
      </w:pPr>
      <w:r w:rsidRPr="001307C4">
        <w:rPr>
          <w:rFonts w:ascii="Arial" w:hAnsi="Arial" w:cs="Arial"/>
          <w:kern w:val="0"/>
          <w:sz w:val="24"/>
          <w:szCs w:val="24"/>
        </w:rPr>
        <w:t xml:space="preserve">[As amended, effective January 1, 1987.] </w:t>
      </w:r>
    </w:p>
    <w:sectPr w:rsidR="00DE77B2" w:rsidRPr="0013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C4"/>
    <w:rsid w:val="001307C4"/>
    <w:rsid w:val="00D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5FBE"/>
  <w15:chartTrackingRefBased/>
  <w15:docId w15:val="{ACFCBF6F-82A3-46FA-B46B-33EF268F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551499-3989-4B6E-A8E8-F80A703FDD92}"/>
</file>

<file path=customXml/itemProps2.xml><?xml version="1.0" encoding="utf-8"?>
<ds:datastoreItem xmlns:ds="http://schemas.openxmlformats.org/officeDocument/2006/customXml" ds:itemID="{8AF9EDE4-AB82-45D0-A7D8-4B899ECAC842}"/>
</file>

<file path=customXml/itemProps3.xml><?xml version="1.0" encoding="utf-8"?>
<ds:datastoreItem xmlns:ds="http://schemas.openxmlformats.org/officeDocument/2006/customXml" ds:itemID="{3031D1A6-149D-4201-AB67-8FB417AEC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2023-11-02T19:03:00Z</dcterms:created>
  <dcterms:modified xsi:type="dcterms:W3CDTF">2023-11-02T19:05:00Z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