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F255" w14:textId="4276CAD2" w:rsidR="00E945F9" w:rsidRPr="00E945F9" w:rsidRDefault="0028272C" w:rsidP="00E945F9">
      <w:pPr>
        <w:pStyle w:val="Title"/>
        <w:spacing w:line="240" w:lineRule="auto"/>
        <w:ind w:firstLine="0"/>
        <w:contextualSpacing w:val="0"/>
        <w:jc w:val="left"/>
        <w:rPr>
          <w:rFonts w:ascii="Arial" w:hAnsi="Arial" w:cs="Arial"/>
          <w:b w:val="0"/>
        </w:rPr>
      </w:pPr>
      <w:r w:rsidRPr="00E945F9">
        <w:rPr>
          <w:rFonts w:ascii="Arial" w:hAnsi="Arial" w:cs="Arial"/>
        </w:rPr>
        <w:t>13-1714.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Cost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of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separate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litigation.</w:t>
      </w:r>
    </w:p>
    <w:p w14:paraId="3C1A52CA" w14:textId="4F711676" w:rsidR="00E945F9" w:rsidRPr="00E945F9" w:rsidRDefault="0028272C" w:rsidP="00E945F9">
      <w:pPr>
        <w:spacing w:line="240" w:lineRule="auto"/>
        <w:jc w:val="left"/>
        <w:rPr>
          <w:rFonts w:ascii="Arial" w:hAnsi="Arial" w:cs="Arial"/>
          <w:iCs/>
        </w:rPr>
      </w:pPr>
      <w:r w:rsidRPr="00E945F9">
        <w:rPr>
          <w:rFonts w:ascii="Arial" w:hAnsi="Arial" w:cs="Arial"/>
          <w:iCs/>
        </w:rPr>
        <w:t>The</w:t>
      </w:r>
      <w:r w:rsidR="00C368E0">
        <w:rPr>
          <w:rFonts w:ascii="Arial" w:hAnsi="Arial" w:cs="Arial"/>
          <w:iCs/>
        </w:rPr>
        <w:t xml:space="preserve"> </w:t>
      </w:r>
      <w:r w:rsidRPr="00E945F9">
        <w:rPr>
          <w:rFonts w:ascii="Arial" w:hAnsi="Arial" w:cs="Arial"/>
          <w:iCs/>
        </w:rPr>
        <w:t>reasonable</w:t>
      </w:r>
      <w:r w:rsidR="00C368E0">
        <w:rPr>
          <w:rFonts w:ascii="Arial" w:hAnsi="Arial" w:cs="Arial"/>
          <w:iCs/>
        </w:rPr>
        <w:t xml:space="preserve"> </w:t>
      </w:r>
      <w:r w:rsidRPr="00E945F9">
        <w:rPr>
          <w:rFonts w:ascii="Arial" w:hAnsi="Arial" w:cs="Arial"/>
          <w:iCs/>
        </w:rPr>
        <w:t>and</w:t>
      </w:r>
      <w:r w:rsidR="00C368E0">
        <w:rPr>
          <w:rFonts w:ascii="Arial" w:hAnsi="Arial" w:cs="Arial"/>
          <w:iCs/>
        </w:rPr>
        <w:t xml:space="preserve"> </w:t>
      </w:r>
      <w:r w:rsidRPr="00E945F9">
        <w:rPr>
          <w:rFonts w:ascii="Arial" w:hAnsi="Arial" w:cs="Arial"/>
          <w:iCs/>
        </w:rPr>
        <w:t>necessary</w:t>
      </w:r>
      <w:r w:rsidR="00C368E0">
        <w:rPr>
          <w:rFonts w:ascii="Arial" w:hAnsi="Arial" w:cs="Arial"/>
          <w:iCs/>
        </w:rPr>
        <w:t xml:space="preserve"> </w:t>
      </w:r>
      <w:r w:rsidRPr="00E945F9">
        <w:rPr>
          <w:rFonts w:ascii="Arial" w:hAnsi="Arial" w:cs="Arial"/>
          <w:iCs/>
        </w:rPr>
        <w:t>expenses</w:t>
      </w:r>
      <w:r w:rsidR="00C368E0">
        <w:rPr>
          <w:rFonts w:ascii="Arial" w:hAnsi="Arial" w:cs="Arial"/>
          <w:iCs/>
        </w:rPr>
        <w:t xml:space="preserve"> </w:t>
      </w:r>
      <w:r w:rsidRPr="00E945F9">
        <w:rPr>
          <w:rFonts w:ascii="Arial" w:hAnsi="Arial" w:cs="Arial"/>
          <w:iCs/>
        </w:rPr>
        <w:t>of</w:t>
      </w:r>
      <w:r w:rsidR="00C368E0">
        <w:rPr>
          <w:rFonts w:ascii="Arial" w:hAnsi="Arial" w:cs="Arial"/>
          <w:iCs/>
        </w:rPr>
        <w:t xml:space="preserve"> </w:t>
      </w:r>
      <w:r w:rsidRPr="00E945F9">
        <w:rPr>
          <w:rStyle w:val="rules"/>
          <w:rFonts w:ascii="Arial" w:hAnsi="Arial" w:cs="Arial"/>
        </w:rPr>
        <w:t>__________</w:t>
      </w:r>
      <w:r w:rsidR="00C368E0">
        <w:rPr>
          <w:rStyle w:val="rules"/>
          <w:rFonts w:ascii="Arial" w:hAnsi="Arial" w:cs="Arial"/>
        </w:rPr>
        <w:t xml:space="preserve"> </w:t>
      </w:r>
      <w:r w:rsidRPr="00E945F9">
        <w:rPr>
          <w:rStyle w:val="rules"/>
          <w:rFonts w:ascii="Arial" w:hAnsi="Arial" w:cs="Arial"/>
        </w:rPr>
        <w:t>(</w:t>
      </w:r>
      <w:r w:rsidRPr="00E945F9">
        <w:rPr>
          <w:rStyle w:val="rules"/>
          <w:rFonts w:ascii="Arial" w:hAnsi="Arial" w:cs="Arial"/>
          <w:i/>
          <w:iCs/>
        </w:rPr>
        <w:t>plaintiff</w:t>
      </w:r>
      <w:r w:rsidRPr="00E945F9">
        <w:rPr>
          <w:rStyle w:val="rules"/>
          <w:rFonts w:ascii="Arial" w:hAnsi="Arial" w:cs="Arial"/>
        </w:rPr>
        <w:t>)</w:t>
      </w:r>
      <w:r w:rsidRPr="00E945F9">
        <w:rPr>
          <w:rFonts w:ascii="Arial" w:hAnsi="Arial" w:cs="Arial"/>
          <w:iCs/>
        </w:rPr>
        <w:t>,</w:t>
      </w:r>
      <w:r w:rsidR="00C368E0">
        <w:rPr>
          <w:rFonts w:ascii="Arial" w:hAnsi="Arial" w:cs="Arial"/>
          <w:iCs/>
        </w:rPr>
        <w:t xml:space="preserve"> </w:t>
      </w:r>
      <w:r w:rsidRPr="00E945F9">
        <w:rPr>
          <w:rFonts w:ascii="Arial" w:hAnsi="Arial" w:cs="Arial"/>
          <w:iCs/>
        </w:rPr>
        <w:t>including</w:t>
      </w:r>
      <w:r w:rsidR="00C368E0">
        <w:rPr>
          <w:rFonts w:ascii="Arial" w:hAnsi="Arial" w:cs="Arial"/>
          <w:iCs/>
        </w:rPr>
        <w:t xml:space="preserve"> </w:t>
      </w:r>
      <w:r w:rsidRPr="00E945F9">
        <w:rPr>
          <w:rFonts w:ascii="Arial" w:hAnsi="Arial" w:cs="Arial"/>
          <w:iCs/>
        </w:rPr>
        <w:t>attorney</w:t>
      </w:r>
      <w:r w:rsidR="00C368E0">
        <w:rPr>
          <w:rFonts w:ascii="Arial" w:hAnsi="Arial" w:cs="Arial"/>
          <w:iCs/>
        </w:rPr>
        <w:t xml:space="preserve"> </w:t>
      </w:r>
      <w:r w:rsidRPr="00E945F9">
        <w:rPr>
          <w:rFonts w:ascii="Arial" w:hAnsi="Arial" w:cs="Arial"/>
          <w:iCs/>
        </w:rPr>
        <w:t>fees,</w:t>
      </w:r>
      <w:r w:rsidR="00C368E0">
        <w:rPr>
          <w:rFonts w:ascii="Arial" w:hAnsi="Arial" w:cs="Arial"/>
          <w:iCs/>
        </w:rPr>
        <w:t xml:space="preserve"> </w:t>
      </w:r>
      <w:r w:rsidRPr="00E945F9">
        <w:rPr>
          <w:rFonts w:ascii="Arial" w:hAnsi="Arial" w:cs="Arial"/>
          <w:iCs/>
        </w:rPr>
        <w:t>for</w:t>
      </w:r>
      <w:r w:rsidR="00C368E0">
        <w:rPr>
          <w:rFonts w:ascii="Arial" w:hAnsi="Arial" w:cs="Arial"/>
          <w:iCs/>
        </w:rPr>
        <w:t xml:space="preserve"> </w:t>
      </w:r>
      <w:r w:rsidRPr="00E945F9">
        <w:rPr>
          <w:rFonts w:ascii="Arial" w:hAnsi="Arial" w:cs="Arial"/>
          <w:iCs/>
        </w:rPr>
        <w:t>[defending</w:t>
      </w:r>
      <w:r w:rsidR="00C368E0">
        <w:rPr>
          <w:rFonts w:ascii="Arial" w:hAnsi="Arial" w:cs="Arial"/>
          <w:iCs/>
        </w:rPr>
        <w:t xml:space="preserve"> </w:t>
      </w:r>
      <w:r w:rsidRPr="00E945F9">
        <w:rPr>
          <w:rFonts w:ascii="Arial" w:hAnsi="Arial" w:cs="Arial"/>
          <w:iCs/>
        </w:rPr>
        <w:t>against</w:t>
      </w:r>
      <w:r w:rsidR="00C368E0">
        <w:rPr>
          <w:rFonts w:ascii="Arial" w:hAnsi="Arial" w:cs="Arial"/>
          <w:iCs/>
        </w:rPr>
        <w:t xml:space="preserve"> </w:t>
      </w:r>
      <w:r w:rsidRPr="00E945F9">
        <w:rPr>
          <w:rFonts w:ascii="Arial" w:hAnsi="Arial" w:cs="Arial"/>
          <w:iCs/>
        </w:rPr>
        <w:t>the</w:t>
      </w:r>
      <w:r w:rsidR="00C368E0">
        <w:rPr>
          <w:rFonts w:ascii="Arial" w:hAnsi="Arial" w:cs="Arial"/>
          <w:iCs/>
        </w:rPr>
        <w:t xml:space="preserve"> </w:t>
      </w:r>
      <w:r w:rsidRPr="00E945F9">
        <w:rPr>
          <w:rFonts w:ascii="Arial" w:hAnsi="Arial" w:cs="Arial"/>
          <w:iCs/>
        </w:rPr>
        <w:t>lawsuit]</w:t>
      </w:r>
      <w:r w:rsidR="00C368E0">
        <w:rPr>
          <w:rFonts w:ascii="Arial" w:hAnsi="Arial" w:cs="Arial"/>
          <w:iCs/>
        </w:rPr>
        <w:t xml:space="preserve"> </w:t>
      </w:r>
      <w:r w:rsidRPr="00E945F9">
        <w:rPr>
          <w:rFonts w:ascii="Arial" w:hAnsi="Arial" w:cs="Arial"/>
          <w:iCs/>
        </w:rPr>
        <w:t>[litigating</w:t>
      </w:r>
      <w:r w:rsidR="00C368E0">
        <w:rPr>
          <w:rFonts w:ascii="Arial" w:hAnsi="Arial" w:cs="Arial"/>
          <w:iCs/>
        </w:rPr>
        <w:t xml:space="preserve"> </w:t>
      </w:r>
      <w:r w:rsidRPr="00E945F9">
        <w:rPr>
          <w:rFonts w:ascii="Arial" w:hAnsi="Arial" w:cs="Arial"/>
          <w:iCs/>
        </w:rPr>
        <w:t>__________</w:t>
      </w:r>
      <w:r w:rsidR="00C368E0">
        <w:rPr>
          <w:rFonts w:ascii="Arial" w:hAnsi="Arial" w:cs="Arial"/>
          <w:iCs/>
        </w:rPr>
        <w:t xml:space="preserve"> </w:t>
      </w:r>
      <w:r w:rsidRPr="00E945F9">
        <w:rPr>
          <w:rFonts w:ascii="Arial" w:hAnsi="Arial" w:cs="Arial"/>
          <w:iCs/>
        </w:rPr>
        <w:t>(</w:t>
      </w:r>
      <w:r w:rsidRPr="00E945F9">
        <w:rPr>
          <w:rFonts w:ascii="Arial" w:hAnsi="Arial" w:cs="Arial"/>
          <w:i/>
        </w:rPr>
        <w:t>identify</w:t>
      </w:r>
      <w:r w:rsidR="00C368E0">
        <w:rPr>
          <w:rFonts w:ascii="Arial" w:hAnsi="Arial" w:cs="Arial"/>
          <w:i/>
        </w:rPr>
        <w:t xml:space="preserve"> </w:t>
      </w:r>
      <w:r w:rsidRPr="00E945F9">
        <w:rPr>
          <w:rFonts w:ascii="Arial" w:hAnsi="Arial" w:cs="Arial"/>
          <w:i/>
        </w:rPr>
        <w:t>separate</w:t>
      </w:r>
      <w:r w:rsidR="00C368E0">
        <w:rPr>
          <w:rFonts w:ascii="Arial" w:hAnsi="Arial" w:cs="Arial"/>
          <w:i/>
        </w:rPr>
        <w:t xml:space="preserve"> </w:t>
      </w:r>
      <w:r w:rsidRPr="00E945F9">
        <w:rPr>
          <w:rFonts w:ascii="Arial" w:hAnsi="Arial" w:cs="Arial"/>
          <w:i/>
        </w:rPr>
        <w:t>litigation</w:t>
      </w:r>
      <w:r w:rsidRPr="00E945F9">
        <w:rPr>
          <w:rFonts w:ascii="Arial" w:hAnsi="Arial" w:cs="Arial"/>
          <w:iCs/>
        </w:rPr>
        <w:t>)].</w:t>
      </w:r>
    </w:p>
    <w:p w14:paraId="58E6D3CB" w14:textId="77777777" w:rsidR="00677767" w:rsidRPr="00E945F9" w:rsidRDefault="00677767" w:rsidP="00E945F9">
      <w:pPr>
        <w:spacing w:line="240" w:lineRule="auto"/>
        <w:jc w:val="left"/>
        <w:rPr>
          <w:rFonts w:ascii="Arial" w:hAnsi="Arial" w:cs="Arial"/>
          <w:iCs/>
        </w:rPr>
      </w:pPr>
    </w:p>
    <w:p w14:paraId="2A57E65E" w14:textId="4762FDCD" w:rsidR="00E945F9" w:rsidRPr="00E945F9" w:rsidRDefault="0028272C" w:rsidP="00E945F9">
      <w:pPr>
        <w:spacing w:line="240" w:lineRule="auto"/>
        <w:ind w:firstLine="0"/>
        <w:jc w:val="center"/>
        <w:rPr>
          <w:rFonts w:ascii="Arial" w:hAnsi="Arial" w:cs="Arial"/>
        </w:rPr>
      </w:pPr>
      <w:r w:rsidRPr="00E945F9">
        <w:rPr>
          <w:rFonts w:ascii="Arial" w:hAnsi="Arial" w:cs="Arial"/>
        </w:rPr>
        <w:t>USE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NOTES</w:t>
      </w:r>
    </w:p>
    <w:p w14:paraId="092D72E7" w14:textId="05A7308C" w:rsidR="00E945F9" w:rsidRPr="00E945F9" w:rsidRDefault="0028272C" w:rsidP="00E945F9">
      <w:pPr>
        <w:spacing w:line="240" w:lineRule="auto"/>
        <w:jc w:val="left"/>
        <w:rPr>
          <w:rFonts w:ascii="Arial" w:hAnsi="Arial" w:cs="Arial"/>
        </w:rPr>
      </w:pPr>
      <w:r w:rsidRPr="00E945F9">
        <w:rPr>
          <w:rFonts w:ascii="Arial" w:hAnsi="Arial" w:cs="Arial"/>
        </w:rPr>
        <w:t>In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the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case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of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bad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faith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failure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to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defend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in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an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underlying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lawsuit,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the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parties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should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use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the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first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bracketed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language</w:t>
      </w:r>
      <w:r w:rsidR="00C368E0">
        <w:rPr>
          <w:rFonts w:ascii="Arial" w:hAnsi="Arial" w:cs="Arial"/>
        </w:rPr>
        <w:t xml:space="preserve"> </w:t>
      </w:r>
      <w:r w:rsidR="00085A97" w:rsidRPr="00E945F9">
        <w:rPr>
          <w:rFonts w:ascii="Arial" w:hAnsi="Arial" w:cs="Arial"/>
        </w:rPr>
        <w:t>and,</w:t>
      </w:r>
      <w:r w:rsidR="00C368E0">
        <w:rPr>
          <w:rFonts w:ascii="Arial" w:hAnsi="Arial" w:cs="Arial"/>
        </w:rPr>
        <w:t xml:space="preserve"> </w:t>
      </w:r>
      <w:r w:rsidR="00085A97" w:rsidRPr="00E945F9">
        <w:rPr>
          <w:rFonts w:ascii="Arial" w:hAnsi="Arial" w:cs="Arial"/>
        </w:rPr>
        <w:t>if</w:t>
      </w:r>
      <w:r w:rsidR="00C368E0">
        <w:rPr>
          <w:rFonts w:ascii="Arial" w:hAnsi="Arial" w:cs="Arial"/>
        </w:rPr>
        <w:t xml:space="preserve"> </w:t>
      </w:r>
      <w:r w:rsidR="00085A97" w:rsidRPr="00E945F9">
        <w:rPr>
          <w:rFonts w:ascii="Arial" w:hAnsi="Arial" w:cs="Arial"/>
        </w:rPr>
        <w:t>necessary</w:t>
      </w:r>
      <w:r w:rsidR="00C368E0">
        <w:rPr>
          <w:rFonts w:ascii="Arial" w:hAnsi="Arial" w:cs="Arial"/>
        </w:rPr>
        <w:t xml:space="preserve"> </w:t>
      </w:r>
      <w:r w:rsidR="00085A97" w:rsidRPr="00E945F9">
        <w:rPr>
          <w:rFonts w:ascii="Arial" w:hAnsi="Arial" w:cs="Arial"/>
        </w:rPr>
        <w:t>for</w:t>
      </w:r>
      <w:r w:rsidR="00C368E0">
        <w:rPr>
          <w:rFonts w:ascii="Arial" w:hAnsi="Arial" w:cs="Arial"/>
        </w:rPr>
        <w:t xml:space="preserve"> </w:t>
      </w:r>
      <w:r w:rsidR="00085A97" w:rsidRPr="00E945F9">
        <w:rPr>
          <w:rFonts w:ascii="Arial" w:hAnsi="Arial" w:cs="Arial"/>
        </w:rPr>
        <w:t>clarity,</w:t>
      </w:r>
      <w:r w:rsidR="00C368E0">
        <w:rPr>
          <w:rFonts w:ascii="Arial" w:hAnsi="Arial" w:cs="Arial"/>
        </w:rPr>
        <w:t xml:space="preserve"> </w:t>
      </w:r>
      <w:r w:rsidR="00085A97" w:rsidRPr="00E945F9">
        <w:rPr>
          <w:rFonts w:ascii="Arial" w:hAnsi="Arial" w:cs="Arial"/>
        </w:rPr>
        <w:t>should</w:t>
      </w:r>
      <w:r w:rsidR="00C368E0">
        <w:rPr>
          <w:rFonts w:ascii="Arial" w:hAnsi="Arial" w:cs="Arial"/>
        </w:rPr>
        <w:t xml:space="preserve"> </w:t>
      </w:r>
      <w:r w:rsidR="00085A97" w:rsidRPr="00E945F9">
        <w:rPr>
          <w:rFonts w:ascii="Arial" w:hAnsi="Arial" w:cs="Arial"/>
        </w:rPr>
        <w:t>identify</w:t>
      </w:r>
      <w:r w:rsidR="00C368E0">
        <w:rPr>
          <w:rFonts w:ascii="Arial" w:hAnsi="Arial" w:cs="Arial"/>
        </w:rPr>
        <w:t xml:space="preserve"> </w:t>
      </w:r>
      <w:r w:rsidR="00085A97" w:rsidRPr="00E945F9">
        <w:rPr>
          <w:rFonts w:ascii="Arial" w:hAnsi="Arial" w:cs="Arial"/>
        </w:rPr>
        <w:t>the</w:t>
      </w:r>
      <w:r w:rsidR="00C368E0">
        <w:rPr>
          <w:rFonts w:ascii="Arial" w:hAnsi="Arial" w:cs="Arial"/>
        </w:rPr>
        <w:t xml:space="preserve"> </w:t>
      </w:r>
      <w:r w:rsidR="00085A97" w:rsidRPr="00E945F9">
        <w:rPr>
          <w:rFonts w:ascii="Arial" w:hAnsi="Arial" w:cs="Arial"/>
        </w:rPr>
        <w:t>lawsuit</w:t>
      </w:r>
      <w:r w:rsidR="00C368E0">
        <w:rPr>
          <w:rFonts w:ascii="Arial" w:hAnsi="Arial" w:cs="Arial"/>
        </w:rPr>
        <w:t xml:space="preserve"> </w:t>
      </w:r>
      <w:r w:rsidR="00085A97" w:rsidRPr="00E945F9">
        <w:rPr>
          <w:rFonts w:ascii="Arial" w:hAnsi="Arial" w:cs="Arial"/>
        </w:rPr>
        <w:t>against</w:t>
      </w:r>
      <w:r w:rsidR="00C368E0">
        <w:rPr>
          <w:rFonts w:ascii="Arial" w:hAnsi="Arial" w:cs="Arial"/>
        </w:rPr>
        <w:t xml:space="preserve"> </w:t>
      </w:r>
      <w:r w:rsidR="00085A97" w:rsidRPr="00E945F9">
        <w:rPr>
          <w:rFonts w:ascii="Arial" w:hAnsi="Arial" w:cs="Arial"/>
        </w:rPr>
        <w:t>the</w:t>
      </w:r>
      <w:r w:rsidR="00C368E0">
        <w:rPr>
          <w:rFonts w:ascii="Arial" w:hAnsi="Arial" w:cs="Arial"/>
        </w:rPr>
        <w:t xml:space="preserve"> </w:t>
      </w:r>
      <w:r w:rsidR="00085A97" w:rsidRPr="00E945F9">
        <w:rPr>
          <w:rFonts w:ascii="Arial" w:hAnsi="Arial" w:cs="Arial"/>
        </w:rPr>
        <w:t>insured</w:t>
      </w:r>
      <w:r w:rsidR="00C368E0">
        <w:rPr>
          <w:rFonts w:ascii="Arial" w:hAnsi="Arial" w:cs="Arial"/>
        </w:rPr>
        <w:t xml:space="preserve"> </w:t>
      </w:r>
      <w:r w:rsidR="00085A97" w:rsidRPr="00E945F9">
        <w:rPr>
          <w:rFonts w:ascii="Arial" w:hAnsi="Arial" w:cs="Arial"/>
        </w:rPr>
        <w:t>for</w:t>
      </w:r>
      <w:r w:rsidR="00C368E0">
        <w:rPr>
          <w:rFonts w:ascii="Arial" w:hAnsi="Arial" w:cs="Arial"/>
        </w:rPr>
        <w:t xml:space="preserve"> </w:t>
      </w:r>
      <w:r w:rsidR="00085A97" w:rsidRPr="00E945F9">
        <w:rPr>
          <w:rFonts w:ascii="Arial" w:hAnsi="Arial" w:cs="Arial"/>
        </w:rPr>
        <w:t>which</w:t>
      </w:r>
      <w:r w:rsidR="00C368E0">
        <w:rPr>
          <w:rFonts w:ascii="Arial" w:hAnsi="Arial" w:cs="Arial"/>
        </w:rPr>
        <w:t xml:space="preserve"> </w:t>
      </w:r>
      <w:r w:rsidR="00085A97" w:rsidRPr="00E945F9">
        <w:rPr>
          <w:rFonts w:ascii="Arial" w:hAnsi="Arial" w:cs="Arial"/>
        </w:rPr>
        <w:t>expenses</w:t>
      </w:r>
      <w:r w:rsidR="00C368E0">
        <w:rPr>
          <w:rFonts w:ascii="Arial" w:hAnsi="Arial" w:cs="Arial"/>
        </w:rPr>
        <w:t xml:space="preserve"> </w:t>
      </w:r>
      <w:r w:rsidR="00085A97" w:rsidRPr="00E945F9">
        <w:rPr>
          <w:rFonts w:ascii="Arial" w:hAnsi="Arial" w:cs="Arial"/>
        </w:rPr>
        <w:t>and</w:t>
      </w:r>
      <w:r w:rsidR="00C368E0">
        <w:rPr>
          <w:rFonts w:ascii="Arial" w:hAnsi="Arial" w:cs="Arial"/>
        </w:rPr>
        <w:t xml:space="preserve"> </w:t>
      </w:r>
      <w:r w:rsidR="00085A97" w:rsidRPr="00E945F9">
        <w:rPr>
          <w:rFonts w:ascii="Arial" w:hAnsi="Arial" w:cs="Arial"/>
        </w:rPr>
        <w:t>fees</w:t>
      </w:r>
      <w:r w:rsidR="00C368E0">
        <w:rPr>
          <w:rFonts w:ascii="Arial" w:hAnsi="Arial" w:cs="Arial"/>
        </w:rPr>
        <w:t xml:space="preserve"> </w:t>
      </w:r>
      <w:r w:rsidR="00085A97" w:rsidRPr="00E945F9">
        <w:rPr>
          <w:rFonts w:ascii="Arial" w:hAnsi="Arial" w:cs="Arial"/>
        </w:rPr>
        <w:t>for</w:t>
      </w:r>
      <w:r w:rsidR="00C368E0">
        <w:rPr>
          <w:rFonts w:ascii="Arial" w:hAnsi="Arial" w:cs="Arial"/>
        </w:rPr>
        <w:t xml:space="preserve"> </w:t>
      </w:r>
      <w:r w:rsidR="00085A97" w:rsidRPr="00E945F9">
        <w:rPr>
          <w:rFonts w:ascii="Arial" w:hAnsi="Arial" w:cs="Arial"/>
        </w:rPr>
        <w:t>defense</w:t>
      </w:r>
      <w:r w:rsidR="00C368E0">
        <w:rPr>
          <w:rFonts w:ascii="Arial" w:hAnsi="Arial" w:cs="Arial"/>
        </w:rPr>
        <w:t xml:space="preserve"> </w:t>
      </w:r>
      <w:r w:rsidR="00085A97" w:rsidRPr="00E945F9">
        <w:rPr>
          <w:rFonts w:ascii="Arial" w:hAnsi="Arial" w:cs="Arial"/>
        </w:rPr>
        <w:t>were</w:t>
      </w:r>
      <w:r w:rsidR="00C368E0">
        <w:rPr>
          <w:rFonts w:ascii="Arial" w:hAnsi="Arial" w:cs="Arial"/>
        </w:rPr>
        <w:t xml:space="preserve"> </w:t>
      </w:r>
      <w:r w:rsidR="00085A97" w:rsidRPr="00E945F9">
        <w:rPr>
          <w:rFonts w:ascii="Arial" w:hAnsi="Arial" w:cs="Arial"/>
        </w:rPr>
        <w:t>incurred</w:t>
      </w:r>
      <w:r w:rsidRPr="00E945F9">
        <w:rPr>
          <w:rFonts w:ascii="Arial" w:hAnsi="Arial" w:cs="Arial"/>
        </w:rPr>
        <w:t>.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Otherwise,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any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separate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litigation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in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which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expenses,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costs,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or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fees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were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incurred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as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a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result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of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the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insurer’s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bad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faith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conduct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should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be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briefly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described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using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the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second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brackets</w:t>
      </w:r>
      <w:r w:rsidR="00E945F9">
        <w:rPr>
          <w:rFonts w:ascii="Arial" w:hAnsi="Arial" w:cs="Arial"/>
        </w:rPr>
        <w:t>.</w:t>
      </w:r>
      <w:r w:rsidR="00C368E0">
        <w:rPr>
          <w:rFonts w:ascii="Arial" w:hAnsi="Arial" w:cs="Arial"/>
        </w:rPr>
        <w:t xml:space="preserve"> </w:t>
      </w:r>
    </w:p>
    <w:p w14:paraId="0D4C72A4" w14:textId="65E85A4B" w:rsidR="00E945F9" w:rsidRDefault="0028272C" w:rsidP="0016763A">
      <w:pPr>
        <w:spacing w:line="240" w:lineRule="auto"/>
        <w:ind w:firstLine="0"/>
        <w:jc w:val="left"/>
        <w:rPr>
          <w:rFonts w:ascii="Arial" w:hAnsi="Arial" w:cs="Arial"/>
        </w:rPr>
      </w:pPr>
      <w:r w:rsidRPr="00E945F9">
        <w:rPr>
          <w:rFonts w:ascii="Arial" w:hAnsi="Arial" w:cs="Arial"/>
          <w:iCs/>
        </w:rPr>
        <w:t>[Adopted,</w:t>
      </w:r>
      <w:r w:rsidR="00C368E0">
        <w:rPr>
          <w:rFonts w:ascii="Arial" w:hAnsi="Arial" w:cs="Arial"/>
          <w:iCs/>
        </w:rPr>
        <w:t xml:space="preserve"> </w:t>
      </w:r>
      <w:r w:rsidRPr="00E945F9">
        <w:rPr>
          <w:rFonts w:ascii="Arial" w:hAnsi="Arial" w:cs="Arial"/>
          <w:iCs/>
        </w:rPr>
        <w:t>effective</w:t>
      </w:r>
      <w:r w:rsidR="00C368E0">
        <w:rPr>
          <w:rFonts w:ascii="Arial" w:hAnsi="Arial" w:cs="Arial"/>
          <w:iCs/>
        </w:rPr>
        <w:t xml:space="preserve"> </w:t>
      </w:r>
      <w:r w:rsidRPr="00E945F9">
        <w:rPr>
          <w:rFonts w:ascii="Arial" w:hAnsi="Arial" w:cs="Arial"/>
          <w:iCs/>
        </w:rPr>
        <w:t>November</w:t>
      </w:r>
      <w:r w:rsidR="00C368E0">
        <w:rPr>
          <w:rFonts w:ascii="Arial" w:hAnsi="Arial" w:cs="Arial"/>
          <w:iCs/>
        </w:rPr>
        <w:t xml:space="preserve"> </w:t>
      </w:r>
      <w:r w:rsidRPr="00E945F9">
        <w:rPr>
          <w:rFonts w:ascii="Arial" w:hAnsi="Arial" w:cs="Arial"/>
          <w:iCs/>
        </w:rPr>
        <w:t>1,</w:t>
      </w:r>
      <w:r w:rsidR="00C368E0">
        <w:rPr>
          <w:rFonts w:ascii="Arial" w:hAnsi="Arial" w:cs="Arial"/>
          <w:iCs/>
        </w:rPr>
        <w:t xml:space="preserve"> </w:t>
      </w:r>
      <w:r w:rsidRPr="00E945F9">
        <w:rPr>
          <w:rFonts w:ascii="Arial" w:hAnsi="Arial" w:cs="Arial"/>
          <w:iCs/>
        </w:rPr>
        <w:t>1991</w:t>
      </w:r>
      <w:r w:rsidRPr="00E945F9">
        <w:rPr>
          <w:rFonts w:ascii="Arial" w:hAnsi="Arial" w:cs="Arial"/>
        </w:rPr>
        <w:t>;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as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amended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by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Supreme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Court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Order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No.</w:t>
      </w:r>
      <w:r w:rsidR="00C368E0">
        <w:rPr>
          <w:rFonts w:ascii="Arial" w:hAnsi="Arial" w:cs="Arial"/>
        </w:rPr>
        <w:t xml:space="preserve"> </w:t>
      </w:r>
      <w:r w:rsidR="0016763A">
        <w:rPr>
          <w:rFonts w:ascii="Arial" w:hAnsi="Arial" w:cs="Arial"/>
          <w:szCs w:val="24"/>
        </w:rPr>
        <w:t>S-1-RCR-2023-00028</w:t>
      </w:r>
      <w:r w:rsidRPr="00E945F9">
        <w:rPr>
          <w:rFonts w:ascii="Arial" w:hAnsi="Arial" w:cs="Arial"/>
        </w:rPr>
        <w:t>,</w:t>
      </w:r>
      <w:r w:rsidR="00C368E0">
        <w:rPr>
          <w:rFonts w:ascii="Arial" w:hAnsi="Arial" w:cs="Arial"/>
        </w:rPr>
        <w:t xml:space="preserve"> </w:t>
      </w:r>
      <w:r w:rsidRPr="00E945F9">
        <w:rPr>
          <w:rFonts w:ascii="Arial" w:hAnsi="Arial" w:cs="Arial"/>
        </w:rPr>
        <w:t>effective</w:t>
      </w:r>
      <w:r w:rsidR="00C368E0">
        <w:rPr>
          <w:rFonts w:ascii="Arial" w:hAnsi="Arial" w:cs="Arial"/>
        </w:rPr>
        <w:t xml:space="preserve"> </w:t>
      </w:r>
      <w:r w:rsidR="00677767" w:rsidRPr="00E945F9">
        <w:rPr>
          <w:rFonts w:ascii="Arial" w:hAnsi="Arial" w:cs="Arial"/>
        </w:rPr>
        <w:t>for</w:t>
      </w:r>
      <w:r w:rsidR="00C368E0">
        <w:rPr>
          <w:rFonts w:ascii="Arial" w:hAnsi="Arial" w:cs="Arial"/>
        </w:rPr>
        <w:t xml:space="preserve"> </w:t>
      </w:r>
      <w:r w:rsidR="00677767" w:rsidRPr="00E945F9">
        <w:rPr>
          <w:rFonts w:ascii="Arial" w:hAnsi="Arial" w:cs="Arial"/>
        </w:rPr>
        <w:t>all</w:t>
      </w:r>
      <w:r w:rsidR="00C368E0">
        <w:rPr>
          <w:rFonts w:ascii="Arial" w:hAnsi="Arial" w:cs="Arial"/>
        </w:rPr>
        <w:t xml:space="preserve"> </w:t>
      </w:r>
      <w:r w:rsidR="00677767" w:rsidRPr="00E945F9">
        <w:rPr>
          <w:rFonts w:ascii="Arial" w:hAnsi="Arial" w:cs="Arial"/>
        </w:rPr>
        <w:t>cases</w:t>
      </w:r>
      <w:r w:rsidR="00C368E0">
        <w:rPr>
          <w:rFonts w:ascii="Arial" w:hAnsi="Arial" w:cs="Arial"/>
        </w:rPr>
        <w:t xml:space="preserve"> </w:t>
      </w:r>
      <w:r w:rsidR="00677767" w:rsidRPr="00E945F9">
        <w:rPr>
          <w:rFonts w:ascii="Arial" w:hAnsi="Arial" w:cs="Arial"/>
        </w:rPr>
        <w:t>pending</w:t>
      </w:r>
      <w:r w:rsidR="00C368E0">
        <w:rPr>
          <w:rFonts w:ascii="Arial" w:hAnsi="Arial" w:cs="Arial"/>
        </w:rPr>
        <w:t xml:space="preserve"> </w:t>
      </w:r>
      <w:r w:rsidR="00677767" w:rsidRPr="00E945F9">
        <w:rPr>
          <w:rFonts w:ascii="Arial" w:hAnsi="Arial" w:cs="Arial"/>
        </w:rPr>
        <w:t>or</w:t>
      </w:r>
      <w:r w:rsidR="00C368E0">
        <w:rPr>
          <w:rFonts w:ascii="Arial" w:hAnsi="Arial" w:cs="Arial"/>
        </w:rPr>
        <w:t xml:space="preserve"> </w:t>
      </w:r>
      <w:r w:rsidR="00677767" w:rsidRPr="00E945F9">
        <w:rPr>
          <w:rFonts w:ascii="Arial" w:hAnsi="Arial" w:cs="Arial"/>
        </w:rPr>
        <w:t>filed</w:t>
      </w:r>
      <w:r w:rsidR="00C368E0">
        <w:rPr>
          <w:rFonts w:ascii="Arial" w:hAnsi="Arial" w:cs="Arial"/>
        </w:rPr>
        <w:t xml:space="preserve"> </w:t>
      </w:r>
      <w:r w:rsidR="00677767" w:rsidRPr="00E945F9">
        <w:rPr>
          <w:rFonts w:ascii="Arial" w:hAnsi="Arial" w:cs="Arial"/>
        </w:rPr>
        <w:t>on</w:t>
      </w:r>
      <w:r w:rsidR="00C368E0">
        <w:rPr>
          <w:rFonts w:ascii="Arial" w:hAnsi="Arial" w:cs="Arial"/>
        </w:rPr>
        <w:t xml:space="preserve"> </w:t>
      </w:r>
      <w:r w:rsidR="00677767" w:rsidRPr="00E945F9">
        <w:rPr>
          <w:rFonts w:ascii="Arial" w:hAnsi="Arial" w:cs="Arial"/>
        </w:rPr>
        <w:t>or</w:t>
      </w:r>
      <w:r w:rsidR="00C368E0">
        <w:rPr>
          <w:rFonts w:ascii="Arial" w:hAnsi="Arial" w:cs="Arial"/>
        </w:rPr>
        <w:t xml:space="preserve"> </w:t>
      </w:r>
      <w:r w:rsidR="00677767" w:rsidRPr="00E945F9">
        <w:rPr>
          <w:rFonts w:ascii="Arial" w:hAnsi="Arial" w:cs="Arial"/>
        </w:rPr>
        <w:t>after</w:t>
      </w:r>
      <w:r w:rsidR="00C368E0">
        <w:rPr>
          <w:rFonts w:ascii="Arial" w:hAnsi="Arial" w:cs="Arial"/>
        </w:rPr>
        <w:t xml:space="preserve"> </w:t>
      </w:r>
      <w:r w:rsidR="00FD68B8" w:rsidRPr="00E945F9">
        <w:rPr>
          <w:rFonts w:ascii="Arial" w:hAnsi="Arial" w:cs="Arial"/>
        </w:rPr>
        <w:t>December</w:t>
      </w:r>
      <w:r w:rsidR="00C368E0">
        <w:rPr>
          <w:rFonts w:ascii="Arial" w:hAnsi="Arial" w:cs="Arial"/>
        </w:rPr>
        <w:t xml:space="preserve"> </w:t>
      </w:r>
      <w:r w:rsidR="00FD68B8" w:rsidRPr="00E945F9">
        <w:rPr>
          <w:rFonts w:ascii="Arial" w:hAnsi="Arial" w:cs="Arial"/>
        </w:rPr>
        <w:t>31,</w:t>
      </w:r>
      <w:r w:rsidR="00C368E0">
        <w:rPr>
          <w:rFonts w:ascii="Arial" w:hAnsi="Arial" w:cs="Arial"/>
        </w:rPr>
        <w:t xml:space="preserve"> </w:t>
      </w:r>
      <w:r w:rsidR="00FD68B8" w:rsidRPr="00E945F9">
        <w:rPr>
          <w:rFonts w:ascii="Arial" w:hAnsi="Arial" w:cs="Arial"/>
        </w:rPr>
        <w:t>2023</w:t>
      </w:r>
      <w:r w:rsidRPr="00E945F9">
        <w:rPr>
          <w:rFonts w:ascii="Arial" w:hAnsi="Arial" w:cs="Arial"/>
        </w:rPr>
        <w:t>.]</w:t>
      </w:r>
    </w:p>
    <w:sectPr w:rsidR="00E945F9" w:rsidSect="00E945F9"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9E35B" w14:textId="77777777" w:rsidR="00795A0F" w:rsidRDefault="0028272C">
      <w:pPr>
        <w:spacing w:line="240" w:lineRule="auto"/>
      </w:pPr>
      <w:r>
        <w:separator/>
      </w:r>
    </w:p>
  </w:endnote>
  <w:endnote w:type="continuationSeparator" w:id="0">
    <w:p w14:paraId="72F3FC10" w14:textId="77777777" w:rsidR="00795A0F" w:rsidRDefault="002827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72612" w14:textId="77777777" w:rsidR="00795A0F" w:rsidRDefault="0028272C">
      <w:pPr>
        <w:spacing w:line="240" w:lineRule="auto"/>
      </w:pPr>
      <w:r>
        <w:separator/>
      </w:r>
    </w:p>
  </w:footnote>
  <w:footnote w:type="continuationSeparator" w:id="0">
    <w:p w14:paraId="322C3AD6" w14:textId="77777777" w:rsidR="00795A0F" w:rsidRDefault="002827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91444D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ACF84496" w:tentative="1">
      <w:start w:val="1"/>
      <w:numFmt w:val="lowerLetter"/>
      <w:lvlText w:val="%2."/>
      <w:lvlJc w:val="left"/>
      <w:pPr>
        <w:ind w:left="1800" w:hanging="360"/>
      </w:pPr>
    </w:lvl>
    <w:lvl w:ilvl="2" w:tplc="BE2AC872" w:tentative="1">
      <w:start w:val="1"/>
      <w:numFmt w:val="lowerRoman"/>
      <w:lvlText w:val="%3."/>
      <w:lvlJc w:val="right"/>
      <w:pPr>
        <w:ind w:left="2520" w:hanging="180"/>
      </w:pPr>
    </w:lvl>
    <w:lvl w:ilvl="3" w:tplc="5270127A" w:tentative="1">
      <w:start w:val="1"/>
      <w:numFmt w:val="decimal"/>
      <w:lvlText w:val="%4."/>
      <w:lvlJc w:val="left"/>
      <w:pPr>
        <w:ind w:left="3240" w:hanging="360"/>
      </w:pPr>
    </w:lvl>
    <w:lvl w:ilvl="4" w:tplc="2DCA08FE" w:tentative="1">
      <w:start w:val="1"/>
      <w:numFmt w:val="lowerLetter"/>
      <w:lvlText w:val="%5."/>
      <w:lvlJc w:val="left"/>
      <w:pPr>
        <w:ind w:left="3960" w:hanging="360"/>
      </w:pPr>
    </w:lvl>
    <w:lvl w:ilvl="5" w:tplc="37AABD38" w:tentative="1">
      <w:start w:val="1"/>
      <w:numFmt w:val="lowerRoman"/>
      <w:lvlText w:val="%6."/>
      <w:lvlJc w:val="right"/>
      <w:pPr>
        <w:ind w:left="4680" w:hanging="180"/>
      </w:pPr>
    </w:lvl>
    <w:lvl w:ilvl="6" w:tplc="85E89A4C" w:tentative="1">
      <w:start w:val="1"/>
      <w:numFmt w:val="decimal"/>
      <w:lvlText w:val="%7."/>
      <w:lvlJc w:val="left"/>
      <w:pPr>
        <w:ind w:left="5400" w:hanging="360"/>
      </w:pPr>
    </w:lvl>
    <w:lvl w:ilvl="7" w:tplc="F8AC91DC" w:tentative="1">
      <w:start w:val="1"/>
      <w:numFmt w:val="lowerLetter"/>
      <w:lvlText w:val="%8."/>
      <w:lvlJc w:val="left"/>
      <w:pPr>
        <w:ind w:left="6120" w:hanging="360"/>
      </w:pPr>
    </w:lvl>
    <w:lvl w:ilvl="8" w:tplc="11BA6CA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6D1C2E8A">
      <w:start w:val="1"/>
      <w:numFmt w:val="upperLetter"/>
      <w:lvlText w:val="%1."/>
      <w:lvlJc w:val="left"/>
      <w:pPr>
        <w:ind w:left="1440" w:hanging="360"/>
      </w:pPr>
    </w:lvl>
    <w:lvl w:ilvl="1" w:tplc="C598F58A" w:tentative="1">
      <w:start w:val="1"/>
      <w:numFmt w:val="lowerLetter"/>
      <w:lvlText w:val="%2."/>
      <w:lvlJc w:val="left"/>
      <w:pPr>
        <w:ind w:left="2160" w:hanging="360"/>
      </w:pPr>
    </w:lvl>
    <w:lvl w:ilvl="2" w:tplc="466CF5F6" w:tentative="1">
      <w:start w:val="1"/>
      <w:numFmt w:val="lowerRoman"/>
      <w:lvlText w:val="%3."/>
      <w:lvlJc w:val="right"/>
      <w:pPr>
        <w:ind w:left="2880" w:hanging="180"/>
      </w:pPr>
    </w:lvl>
    <w:lvl w:ilvl="3" w:tplc="83E44444" w:tentative="1">
      <w:start w:val="1"/>
      <w:numFmt w:val="decimal"/>
      <w:lvlText w:val="%4."/>
      <w:lvlJc w:val="left"/>
      <w:pPr>
        <w:ind w:left="3600" w:hanging="360"/>
      </w:pPr>
    </w:lvl>
    <w:lvl w:ilvl="4" w:tplc="5E02C792" w:tentative="1">
      <w:start w:val="1"/>
      <w:numFmt w:val="lowerLetter"/>
      <w:lvlText w:val="%5."/>
      <w:lvlJc w:val="left"/>
      <w:pPr>
        <w:ind w:left="4320" w:hanging="360"/>
      </w:pPr>
    </w:lvl>
    <w:lvl w:ilvl="5" w:tplc="D7DC8FD6" w:tentative="1">
      <w:start w:val="1"/>
      <w:numFmt w:val="lowerRoman"/>
      <w:lvlText w:val="%6."/>
      <w:lvlJc w:val="right"/>
      <w:pPr>
        <w:ind w:left="5040" w:hanging="180"/>
      </w:pPr>
    </w:lvl>
    <w:lvl w:ilvl="6" w:tplc="8F089934" w:tentative="1">
      <w:start w:val="1"/>
      <w:numFmt w:val="decimal"/>
      <w:lvlText w:val="%7."/>
      <w:lvlJc w:val="left"/>
      <w:pPr>
        <w:ind w:left="5760" w:hanging="360"/>
      </w:pPr>
    </w:lvl>
    <w:lvl w:ilvl="7" w:tplc="DBDAB8CA" w:tentative="1">
      <w:start w:val="1"/>
      <w:numFmt w:val="lowerLetter"/>
      <w:lvlText w:val="%8."/>
      <w:lvlJc w:val="left"/>
      <w:pPr>
        <w:ind w:left="6480" w:hanging="360"/>
      </w:pPr>
    </w:lvl>
    <w:lvl w:ilvl="8" w:tplc="9724BF7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D54DF3"/>
    <w:multiLevelType w:val="hybridMultilevel"/>
    <w:tmpl w:val="36749022"/>
    <w:lvl w:ilvl="0" w:tplc="7D383F2C">
      <w:start w:val="1"/>
      <w:numFmt w:val="upperLetter"/>
      <w:lvlText w:val="%1."/>
      <w:lvlJc w:val="left"/>
      <w:pPr>
        <w:ind w:left="1440" w:hanging="360"/>
      </w:pPr>
    </w:lvl>
    <w:lvl w:ilvl="1" w:tplc="DE5AA462" w:tentative="1">
      <w:start w:val="1"/>
      <w:numFmt w:val="lowerLetter"/>
      <w:lvlText w:val="%2."/>
      <w:lvlJc w:val="left"/>
      <w:pPr>
        <w:ind w:left="2160" w:hanging="360"/>
      </w:pPr>
    </w:lvl>
    <w:lvl w:ilvl="2" w:tplc="D9402F06" w:tentative="1">
      <w:start w:val="1"/>
      <w:numFmt w:val="lowerRoman"/>
      <w:lvlText w:val="%3."/>
      <w:lvlJc w:val="right"/>
      <w:pPr>
        <w:ind w:left="2880" w:hanging="180"/>
      </w:pPr>
    </w:lvl>
    <w:lvl w:ilvl="3" w:tplc="7DF6B1EC" w:tentative="1">
      <w:start w:val="1"/>
      <w:numFmt w:val="decimal"/>
      <w:lvlText w:val="%4."/>
      <w:lvlJc w:val="left"/>
      <w:pPr>
        <w:ind w:left="3600" w:hanging="360"/>
      </w:pPr>
    </w:lvl>
    <w:lvl w:ilvl="4" w:tplc="26C4825A" w:tentative="1">
      <w:start w:val="1"/>
      <w:numFmt w:val="lowerLetter"/>
      <w:lvlText w:val="%5."/>
      <w:lvlJc w:val="left"/>
      <w:pPr>
        <w:ind w:left="4320" w:hanging="360"/>
      </w:pPr>
    </w:lvl>
    <w:lvl w:ilvl="5" w:tplc="4F04B62E" w:tentative="1">
      <w:start w:val="1"/>
      <w:numFmt w:val="lowerRoman"/>
      <w:lvlText w:val="%6."/>
      <w:lvlJc w:val="right"/>
      <w:pPr>
        <w:ind w:left="5040" w:hanging="180"/>
      </w:pPr>
    </w:lvl>
    <w:lvl w:ilvl="6" w:tplc="7174F898" w:tentative="1">
      <w:start w:val="1"/>
      <w:numFmt w:val="decimal"/>
      <w:lvlText w:val="%7."/>
      <w:lvlJc w:val="left"/>
      <w:pPr>
        <w:ind w:left="5760" w:hanging="360"/>
      </w:pPr>
    </w:lvl>
    <w:lvl w:ilvl="7" w:tplc="8A0ECE9A" w:tentative="1">
      <w:start w:val="1"/>
      <w:numFmt w:val="lowerLetter"/>
      <w:lvlText w:val="%8."/>
      <w:lvlJc w:val="left"/>
      <w:pPr>
        <w:ind w:left="6480" w:hanging="360"/>
      </w:pPr>
    </w:lvl>
    <w:lvl w:ilvl="8" w:tplc="A1AA9DB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DB2DDA"/>
    <w:multiLevelType w:val="hybridMultilevel"/>
    <w:tmpl w:val="667AC26C"/>
    <w:lvl w:ilvl="0" w:tplc="C29A36DA">
      <w:start w:val="1"/>
      <w:numFmt w:val="upperLetter"/>
      <w:lvlText w:val="%1."/>
      <w:lvlJc w:val="left"/>
      <w:pPr>
        <w:ind w:left="720" w:hanging="360"/>
      </w:pPr>
    </w:lvl>
    <w:lvl w:ilvl="1" w:tplc="C6C296C8" w:tentative="1">
      <w:start w:val="1"/>
      <w:numFmt w:val="lowerLetter"/>
      <w:lvlText w:val="%2."/>
      <w:lvlJc w:val="left"/>
      <w:pPr>
        <w:ind w:left="1440" w:hanging="360"/>
      </w:pPr>
    </w:lvl>
    <w:lvl w:ilvl="2" w:tplc="04905028" w:tentative="1">
      <w:start w:val="1"/>
      <w:numFmt w:val="lowerRoman"/>
      <w:lvlText w:val="%3."/>
      <w:lvlJc w:val="right"/>
      <w:pPr>
        <w:ind w:left="2160" w:hanging="180"/>
      </w:pPr>
    </w:lvl>
    <w:lvl w:ilvl="3" w:tplc="87F06758" w:tentative="1">
      <w:start w:val="1"/>
      <w:numFmt w:val="decimal"/>
      <w:lvlText w:val="%4."/>
      <w:lvlJc w:val="left"/>
      <w:pPr>
        <w:ind w:left="2880" w:hanging="360"/>
      </w:pPr>
    </w:lvl>
    <w:lvl w:ilvl="4" w:tplc="231EA36A" w:tentative="1">
      <w:start w:val="1"/>
      <w:numFmt w:val="lowerLetter"/>
      <w:lvlText w:val="%5."/>
      <w:lvlJc w:val="left"/>
      <w:pPr>
        <w:ind w:left="3600" w:hanging="360"/>
      </w:pPr>
    </w:lvl>
    <w:lvl w:ilvl="5" w:tplc="865628EC" w:tentative="1">
      <w:start w:val="1"/>
      <w:numFmt w:val="lowerRoman"/>
      <w:lvlText w:val="%6."/>
      <w:lvlJc w:val="right"/>
      <w:pPr>
        <w:ind w:left="4320" w:hanging="180"/>
      </w:pPr>
    </w:lvl>
    <w:lvl w:ilvl="6" w:tplc="346EBCA6" w:tentative="1">
      <w:start w:val="1"/>
      <w:numFmt w:val="decimal"/>
      <w:lvlText w:val="%7."/>
      <w:lvlJc w:val="left"/>
      <w:pPr>
        <w:ind w:left="5040" w:hanging="360"/>
      </w:pPr>
    </w:lvl>
    <w:lvl w:ilvl="7" w:tplc="DA323AD2" w:tentative="1">
      <w:start w:val="1"/>
      <w:numFmt w:val="lowerLetter"/>
      <w:lvlText w:val="%8."/>
      <w:lvlJc w:val="left"/>
      <w:pPr>
        <w:ind w:left="5760" w:hanging="360"/>
      </w:pPr>
    </w:lvl>
    <w:lvl w:ilvl="8" w:tplc="0EFC5E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63947"/>
    <w:multiLevelType w:val="hybridMultilevel"/>
    <w:tmpl w:val="43DE1FE2"/>
    <w:lvl w:ilvl="0" w:tplc="9A308E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CD3619DA" w:tentative="1">
      <w:start w:val="1"/>
      <w:numFmt w:val="lowerLetter"/>
      <w:lvlText w:val="%2."/>
      <w:lvlJc w:val="left"/>
      <w:pPr>
        <w:ind w:left="1800" w:hanging="360"/>
      </w:pPr>
    </w:lvl>
    <w:lvl w:ilvl="2" w:tplc="498CF33E" w:tentative="1">
      <w:start w:val="1"/>
      <w:numFmt w:val="lowerRoman"/>
      <w:lvlText w:val="%3."/>
      <w:lvlJc w:val="right"/>
      <w:pPr>
        <w:ind w:left="2520" w:hanging="180"/>
      </w:pPr>
    </w:lvl>
    <w:lvl w:ilvl="3" w:tplc="3CDC1832" w:tentative="1">
      <w:start w:val="1"/>
      <w:numFmt w:val="decimal"/>
      <w:lvlText w:val="%4."/>
      <w:lvlJc w:val="left"/>
      <w:pPr>
        <w:ind w:left="3240" w:hanging="360"/>
      </w:pPr>
    </w:lvl>
    <w:lvl w:ilvl="4" w:tplc="B1349C18" w:tentative="1">
      <w:start w:val="1"/>
      <w:numFmt w:val="lowerLetter"/>
      <w:lvlText w:val="%5."/>
      <w:lvlJc w:val="left"/>
      <w:pPr>
        <w:ind w:left="3960" w:hanging="360"/>
      </w:pPr>
    </w:lvl>
    <w:lvl w:ilvl="5" w:tplc="CB3A1B76" w:tentative="1">
      <w:start w:val="1"/>
      <w:numFmt w:val="lowerRoman"/>
      <w:lvlText w:val="%6."/>
      <w:lvlJc w:val="right"/>
      <w:pPr>
        <w:ind w:left="4680" w:hanging="180"/>
      </w:pPr>
    </w:lvl>
    <w:lvl w:ilvl="6" w:tplc="BFE66EC4" w:tentative="1">
      <w:start w:val="1"/>
      <w:numFmt w:val="decimal"/>
      <w:lvlText w:val="%7."/>
      <w:lvlJc w:val="left"/>
      <w:pPr>
        <w:ind w:left="5400" w:hanging="360"/>
      </w:pPr>
    </w:lvl>
    <w:lvl w:ilvl="7" w:tplc="C6D430CA" w:tentative="1">
      <w:start w:val="1"/>
      <w:numFmt w:val="lowerLetter"/>
      <w:lvlText w:val="%8."/>
      <w:lvlJc w:val="left"/>
      <w:pPr>
        <w:ind w:left="6120" w:hanging="360"/>
      </w:pPr>
    </w:lvl>
    <w:lvl w:ilvl="8" w:tplc="FFFACC4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B9248C"/>
    <w:multiLevelType w:val="hybridMultilevel"/>
    <w:tmpl w:val="B6125768"/>
    <w:lvl w:ilvl="0" w:tplc="20A49E8A">
      <w:start w:val="1"/>
      <w:numFmt w:val="upperLetter"/>
      <w:lvlText w:val="%1."/>
      <w:lvlJc w:val="left"/>
      <w:pPr>
        <w:ind w:left="1440" w:hanging="360"/>
      </w:pPr>
    </w:lvl>
    <w:lvl w:ilvl="1" w:tplc="924E52CE" w:tentative="1">
      <w:start w:val="1"/>
      <w:numFmt w:val="lowerLetter"/>
      <w:lvlText w:val="%2."/>
      <w:lvlJc w:val="left"/>
      <w:pPr>
        <w:ind w:left="2160" w:hanging="360"/>
      </w:pPr>
    </w:lvl>
    <w:lvl w:ilvl="2" w:tplc="0C72DDC0" w:tentative="1">
      <w:start w:val="1"/>
      <w:numFmt w:val="lowerRoman"/>
      <w:lvlText w:val="%3."/>
      <w:lvlJc w:val="right"/>
      <w:pPr>
        <w:ind w:left="2880" w:hanging="180"/>
      </w:pPr>
    </w:lvl>
    <w:lvl w:ilvl="3" w:tplc="C8CCEF90" w:tentative="1">
      <w:start w:val="1"/>
      <w:numFmt w:val="decimal"/>
      <w:lvlText w:val="%4."/>
      <w:lvlJc w:val="left"/>
      <w:pPr>
        <w:ind w:left="3600" w:hanging="360"/>
      </w:pPr>
    </w:lvl>
    <w:lvl w:ilvl="4" w:tplc="09D8EAC0" w:tentative="1">
      <w:start w:val="1"/>
      <w:numFmt w:val="lowerLetter"/>
      <w:lvlText w:val="%5."/>
      <w:lvlJc w:val="left"/>
      <w:pPr>
        <w:ind w:left="4320" w:hanging="360"/>
      </w:pPr>
    </w:lvl>
    <w:lvl w:ilvl="5" w:tplc="5EBCD2C8" w:tentative="1">
      <w:start w:val="1"/>
      <w:numFmt w:val="lowerRoman"/>
      <w:lvlText w:val="%6."/>
      <w:lvlJc w:val="right"/>
      <w:pPr>
        <w:ind w:left="5040" w:hanging="180"/>
      </w:pPr>
    </w:lvl>
    <w:lvl w:ilvl="6" w:tplc="EB9C5BA2" w:tentative="1">
      <w:start w:val="1"/>
      <w:numFmt w:val="decimal"/>
      <w:lvlText w:val="%7."/>
      <w:lvlJc w:val="left"/>
      <w:pPr>
        <w:ind w:left="5760" w:hanging="360"/>
      </w:pPr>
    </w:lvl>
    <w:lvl w:ilvl="7" w:tplc="B928CED6" w:tentative="1">
      <w:start w:val="1"/>
      <w:numFmt w:val="lowerLetter"/>
      <w:lvlText w:val="%8."/>
      <w:lvlJc w:val="left"/>
      <w:pPr>
        <w:ind w:left="6480" w:hanging="360"/>
      </w:pPr>
    </w:lvl>
    <w:lvl w:ilvl="8" w:tplc="8F2C05C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C65A90"/>
    <w:multiLevelType w:val="hybridMultilevel"/>
    <w:tmpl w:val="1C4A8DF6"/>
    <w:lvl w:ilvl="0" w:tplc="B7408AAC">
      <w:start w:val="1"/>
      <w:numFmt w:val="upperLetter"/>
      <w:pStyle w:val="Subtitle"/>
      <w:lvlText w:val="%1."/>
      <w:lvlJc w:val="left"/>
      <w:pPr>
        <w:ind w:left="1440" w:hanging="360"/>
      </w:pPr>
    </w:lvl>
    <w:lvl w:ilvl="1" w:tplc="65D29BB2" w:tentative="1">
      <w:start w:val="1"/>
      <w:numFmt w:val="lowerLetter"/>
      <w:lvlText w:val="%2."/>
      <w:lvlJc w:val="left"/>
      <w:pPr>
        <w:ind w:left="2160" w:hanging="360"/>
      </w:pPr>
    </w:lvl>
    <w:lvl w:ilvl="2" w:tplc="7EEE136E" w:tentative="1">
      <w:start w:val="1"/>
      <w:numFmt w:val="lowerRoman"/>
      <w:lvlText w:val="%3."/>
      <w:lvlJc w:val="right"/>
      <w:pPr>
        <w:ind w:left="2880" w:hanging="180"/>
      </w:pPr>
    </w:lvl>
    <w:lvl w:ilvl="3" w:tplc="C9A083E8" w:tentative="1">
      <w:start w:val="1"/>
      <w:numFmt w:val="decimal"/>
      <w:lvlText w:val="%4."/>
      <w:lvlJc w:val="left"/>
      <w:pPr>
        <w:ind w:left="3600" w:hanging="360"/>
      </w:pPr>
    </w:lvl>
    <w:lvl w:ilvl="4" w:tplc="D8CCB3DA" w:tentative="1">
      <w:start w:val="1"/>
      <w:numFmt w:val="lowerLetter"/>
      <w:lvlText w:val="%5."/>
      <w:lvlJc w:val="left"/>
      <w:pPr>
        <w:ind w:left="4320" w:hanging="360"/>
      </w:pPr>
    </w:lvl>
    <w:lvl w:ilvl="5" w:tplc="4D0AF4DC" w:tentative="1">
      <w:start w:val="1"/>
      <w:numFmt w:val="lowerRoman"/>
      <w:lvlText w:val="%6."/>
      <w:lvlJc w:val="right"/>
      <w:pPr>
        <w:ind w:left="5040" w:hanging="180"/>
      </w:pPr>
    </w:lvl>
    <w:lvl w:ilvl="6" w:tplc="4AE6EE5E" w:tentative="1">
      <w:start w:val="1"/>
      <w:numFmt w:val="decimal"/>
      <w:lvlText w:val="%7."/>
      <w:lvlJc w:val="left"/>
      <w:pPr>
        <w:ind w:left="5760" w:hanging="360"/>
      </w:pPr>
    </w:lvl>
    <w:lvl w:ilvl="7" w:tplc="52B42936" w:tentative="1">
      <w:start w:val="1"/>
      <w:numFmt w:val="lowerLetter"/>
      <w:lvlText w:val="%8."/>
      <w:lvlJc w:val="left"/>
      <w:pPr>
        <w:ind w:left="6480" w:hanging="360"/>
      </w:pPr>
    </w:lvl>
    <w:lvl w:ilvl="8" w:tplc="8050254E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04646725">
    <w:abstractNumId w:val="0"/>
  </w:num>
  <w:num w:numId="2" w16cid:durableId="968632190">
    <w:abstractNumId w:val="4"/>
  </w:num>
  <w:num w:numId="3" w16cid:durableId="111366746">
    <w:abstractNumId w:val="1"/>
  </w:num>
  <w:num w:numId="4" w16cid:durableId="1602033278">
    <w:abstractNumId w:val="3"/>
  </w:num>
  <w:num w:numId="5" w16cid:durableId="302389865">
    <w:abstractNumId w:val="5"/>
  </w:num>
  <w:num w:numId="6" w16cid:durableId="1054162521">
    <w:abstractNumId w:val="6"/>
  </w:num>
  <w:num w:numId="7" w16cid:durableId="1499416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2C"/>
    <w:rsid w:val="00006782"/>
    <w:rsid w:val="00085A97"/>
    <w:rsid w:val="0016763A"/>
    <w:rsid w:val="00191D04"/>
    <w:rsid w:val="0028272C"/>
    <w:rsid w:val="00366275"/>
    <w:rsid w:val="00403CBC"/>
    <w:rsid w:val="00677767"/>
    <w:rsid w:val="00721169"/>
    <w:rsid w:val="00795A0F"/>
    <w:rsid w:val="00946DA6"/>
    <w:rsid w:val="00947F0F"/>
    <w:rsid w:val="00A877D1"/>
    <w:rsid w:val="00B0125D"/>
    <w:rsid w:val="00C368E0"/>
    <w:rsid w:val="00CD292B"/>
    <w:rsid w:val="00E945F9"/>
    <w:rsid w:val="00F83830"/>
    <w:rsid w:val="00FC715F"/>
    <w:rsid w:val="00FD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E097"/>
  <w15:docId w15:val="{52EA869D-DCAF-4D08-A0D2-30A218F2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4D"/>
    <w:pPr>
      <w:spacing w:line="48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0DB"/>
    <w:pPr>
      <w:keepNext/>
      <w:keepLines/>
      <w:spacing w:line="240" w:lineRule="auto"/>
      <w:ind w:firstLine="0"/>
      <w:outlineLvl w:val="0"/>
    </w:pPr>
    <w:rPr>
      <w:rFonts w:ascii="Times New Roman Bold" w:eastAsiaTheme="majorEastAsia" w:hAnsi="Times New Roman Bold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B52187"/>
    <w:pPr>
      <w:tabs>
        <w:tab w:val="center" w:pos="4680"/>
        <w:tab w:val="right" w:pos="9360"/>
      </w:tabs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B52187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B683C"/>
    <w:pPr>
      <w:contextualSpacing/>
    </w:pPr>
    <w:rPr>
      <w:rFonts w:ascii="Times New Roman Bold" w:eastAsiaTheme="majorEastAsia" w:hAnsi="Times New Roman Bold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683C"/>
    <w:rPr>
      <w:rFonts w:ascii="Times New Roman Bold" w:eastAsiaTheme="majorEastAsia" w:hAnsi="Times New Roman Bold" w:cstheme="majorBidi"/>
      <w:b/>
      <w:kern w:val="28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83C"/>
    <w:pPr>
      <w:numPr>
        <w:numId w:val="6"/>
      </w:numPr>
      <w:ind w:left="0" w:firstLine="720"/>
    </w:pPr>
    <w:rPr>
      <w:rFonts w:eastAsiaTheme="minorEastAs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B683C"/>
    <w:rPr>
      <w:rFonts w:ascii="Times New Roman" w:eastAsiaTheme="minorEastAsia" w:hAnsi="Times New Roman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1B683C"/>
    <w:rPr>
      <w:rFonts w:ascii="Times New Roman" w:hAnsi="Times New Roman"/>
      <w:b/>
      <w:i w:val="0"/>
      <w:iCs/>
      <w:color w:val="404040" w:themeColor="text1" w:themeTint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0DB"/>
    <w:rPr>
      <w:rFonts w:ascii="Times New Roman Bold" w:eastAsiaTheme="majorEastAsia" w:hAnsi="Times New Roman Bold" w:cstheme="majorBidi"/>
      <w:b/>
      <w:sz w:val="24"/>
      <w:szCs w:val="32"/>
    </w:rPr>
  </w:style>
  <w:style w:type="character" w:styleId="Emphasis">
    <w:name w:val="Emphasis"/>
    <w:basedOn w:val="DefaultParagraphFont"/>
    <w:uiPriority w:val="20"/>
    <w:qFormat/>
    <w:rsid w:val="001B683C"/>
    <w:rPr>
      <w:rFonts w:ascii="Times New Roman" w:hAnsi="Times New Roman"/>
      <w:b/>
      <w:i/>
      <w:iCs/>
      <w:sz w:val="24"/>
    </w:rPr>
  </w:style>
  <w:style w:type="character" w:styleId="Hyperlink">
    <w:name w:val="Hyperlink"/>
    <w:basedOn w:val="DefaultParagraphFont"/>
    <w:uiPriority w:val="99"/>
    <w:unhideWhenUsed/>
    <w:rsid w:val="00F8611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1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1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12E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2EF"/>
    <w:rPr>
      <w:rFonts w:ascii="Times New Roman" w:hAnsi="Times New Roman"/>
      <w:b/>
      <w:bCs/>
      <w:sz w:val="20"/>
      <w:szCs w:val="20"/>
    </w:rPr>
  </w:style>
  <w:style w:type="character" w:customStyle="1" w:styleId="rules">
    <w:name w:val="rules"/>
    <w:basedOn w:val="DefaultParagraphFont"/>
    <w:rsid w:val="00B07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5F7009-71BA-4395-96FE-4A128A413D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3C3D05-8631-44AD-8571-14450913C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1CD5F-605F-4B43-B3EA-5FED4BE56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Rodey Law Firm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J. Feagans</dc:creator>
  <cp:lastModifiedBy>Loretta Barela</cp:lastModifiedBy>
  <cp:revision>5</cp:revision>
  <dcterms:created xsi:type="dcterms:W3CDTF">2023-10-26T19:26:00Z</dcterms:created>
  <dcterms:modified xsi:type="dcterms:W3CDTF">2023-11-02T17:12:00Z</dcterms:modified>
</cp:coreProperties>
</file>