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2FD7D" w14:textId="64C6E137" w:rsidR="0049350C" w:rsidRPr="0049350C" w:rsidRDefault="0049350C" w:rsidP="0049350C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kern w:val="0"/>
          <w:sz w:val="24"/>
          <w:szCs w:val="24"/>
        </w:rPr>
      </w:pPr>
      <w:r w:rsidRPr="0049350C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49350C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49350C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49350C">
        <w:rPr>
          <w:rFonts w:ascii="Arial" w:hAnsi="Arial" w:cs="Arial"/>
          <w:b/>
          <w:bCs/>
          <w:kern w:val="0"/>
          <w:sz w:val="24"/>
          <w:szCs w:val="24"/>
        </w:rPr>
        <w:t>13-1105. Consent.</w:t>
      </w:r>
    </w:p>
    <w:p w14:paraId="7C1364FF" w14:textId="6AF59ABF" w:rsidR="0049350C" w:rsidRPr="0049350C" w:rsidRDefault="0049350C" w:rsidP="004935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49350C">
        <w:rPr>
          <w:rFonts w:ascii="Arial" w:hAnsi="Arial" w:cs="Arial"/>
          <w:kern w:val="0"/>
          <w:sz w:val="24"/>
          <w:szCs w:val="24"/>
        </w:rPr>
        <w:tab/>
        <w:t xml:space="preserve">Consent may be express or implied. Consent is express when written or spoken. Consent is implied when the conduct of the [patient] [patient's representative] or the failure of the [patient] [patient's representative] to object would lead a reasonable person to believe that the [patient] [patient's representative] had consented. </w:t>
      </w:r>
    </w:p>
    <w:p w14:paraId="0F167A82" w14:textId="6B3E7C75" w:rsidR="0049350C" w:rsidRPr="0049350C" w:rsidRDefault="0049350C" w:rsidP="004935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6C66880B" w14:textId="0EDAC297" w:rsidR="0049350C" w:rsidRPr="0049350C" w:rsidRDefault="0049350C" w:rsidP="0049350C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49350C">
        <w:rPr>
          <w:rFonts w:ascii="Arial" w:hAnsi="Arial" w:cs="Arial"/>
          <w:kern w:val="0"/>
          <w:sz w:val="24"/>
          <w:szCs w:val="24"/>
        </w:rPr>
        <w:t>USE NOTE</w:t>
      </w:r>
      <w:r w:rsidR="000D3DB5">
        <w:rPr>
          <w:rFonts w:ascii="Arial" w:hAnsi="Arial" w:cs="Arial"/>
          <w:kern w:val="0"/>
          <w:sz w:val="24"/>
          <w:szCs w:val="24"/>
        </w:rPr>
        <w:t>S</w:t>
      </w:r>
    </w:p>
    <w:p w14:paraId="347DFE64" w14:textId="2FD1FC22" w:rsidR="0049350C" w:rsidRPr="0049350C" w:rsidRDefault="0049350C" w:rsidP="004935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49350C">
        <w:rPr>
          <w:rFonts w:ascii="Arial" w:hAnsi="Arial" w:cs="Arial"/>
          <w:kern w:val="0"/>
          <w:sz w:val="24"/>
          <w:szCs w:val="24"/>
        </w:rPr>
        <w:tab/>
        <w:t xml:space="preserve">This instruction is to be given if there is an issue as to whether consent was given. The appropriate choice - "patient" or "patient's representative" - should be made from the bracketed terms. </w:t>
      </w:r>
    </w:p>
    <w:p w14:paraId="002C0F52" w14:textId="2CD85EB6" w:rsidR="009263D1" w:rsidRPr="0049350C" w:rsidRDefault="0049350C" w:rsidP="0049350C">
      <w:pPr>
        <w:rPr>
          <w:rFonts w:ascii="Arial" w:hAnsi="Arial" w:cs="Arial"/>
        </w:rPr>
      </w:pPr>
      <w:r w:rsidRPr="0049350C">
        <w:rPr>
          <w:rFonts w:ascii="Arial" w:hAnsi="Arial" w:cs="Arial"/>
          <w:kern w:val="0"/>
          <w:sz w:val="24"/>
          <w:szCs w:val="24"/>
        </w:rPr>
        <w:t xml:space="preserve">[As amended, effective January 1, 1987; August 15, 1997; approved, effective February 24, 1998.] </w:t>
      </w:r>
    </w:p>
    <w:sectPr w:rsidR="009263D1" w:rsidRPr="00493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50C"/>
    <w:rsid w:val="000D3DB5"/>
    <w:rsid w:val="0049350C"/>
    <w:rsid w:val="0092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A4FEC"/>
  <w15:chartTrackingRefBased/>
  <w15:docId w15:val="{3B36A0EF-E46B-4075-9693-5766420F0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81DC93-89FC-46A5-99D4-6C4865FA95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50EC94-E2C2-4B66-9745-F53CA08DC134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customXml/itemProps3.xml><?xml version="1.0" encoding="utf-8"?>
<ds:datastoreItem xmlns:ds="http://schemas.openxmlformats.org/officeDocument/2006/customXml" ds:itemID="{7A2BD6F4-6F53-46D8-B5A6-1DB40C101D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Paul</dc:creator>
  <cp:keywords/>
  <dc:description/>
  <cp:lastModifiedBy>Elise Paul</cp:lastModifiedBy>
  <cp:revision>2</cp:revision>
  <dcterms:created xsi:type="dcterms:W3CDTF">2023-11-07T22:56:00Z</dcterms:created>
  <dcterms:modified xsi:type="dcterms:W3CDTF">2023-11-08T23:27:00Z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  <property fmtid="{D5CDD505-2E9C-101B-9397-08002B2CF9AE}" pid="3" name="MediaServiceImageTags">
    <vt:lpwstr/>
  </property>
</Properties>
</file>