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CB11" w14:textId="6164E5E9" w:rsidR="00E76611" w:rsidRPr="00E76611" w:rsidRDefault="00E76611" w:rsidP="00E7661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7661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7661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7661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76611">
        <w:rPr>
          <w:rFonts w:ascii="Arial" w:hAnsi="Arial" w:cs="Arial"/>
          <w:b/>
          <w:bCs/>
          <w:kern w:val="0"/>
          <w:sz w:val="24"/>
          <w:szCs w:val="24"/>
        </w:rPr>
        <w:t>13-1802A. Measure of the loss of a chance.</w:t>
      </w:r>
    </w:p>
    <w:p w14:paraId="5D9643CF" w14:textId="66F9CB3C" w:rsidR="00E76611" w:rsidRPr="00E76611" w:rsidRDefault="00E76611" w:rsidP="00E76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76611">
        <w:rPr>
          <w:rFonts w:ascii="Arial" w:hAnsi="Arial" w:cs="Arial"/>
          <w:kern w:val="0"/>
          <w:sz w:val="24"/>
          <w:szCs w:val="24"/>
        </w:rPr>
        <w:tab/>
        <w:t>Provided, however, for the loss of a chance for [a better outcome to a medical problem], [survival], [__________________ (</w:t>
      </w:r>
      <w:r w:rsidRPr="00E76611">
        <w:rPr>
          <w:rFonts w:ascii="Arial" w:hAnsi="Arial" w:cs="Arial"/>
          <w:i/>
          <w:iCs/>
          <w:kern w:val="0"/>
          <w:sz w:val="24"/>
          <w:szCs w:val="24"/>
        </w:rPr>
        <w:t>other</w:t>
      </w:r>
      <w:r w:rsidRPr="00E76611">
        <w:rPr>
          <w:rFonts w:ascii="Arial" w:hAnsi="Arial" w:cs="Arial"/>
          <w:kern w:val="0"/>
          <w:sz w:val="24"/>
          <w:szCs w:val="24"/>
        </w:rPr>
        <w:t>)], while you must (1) first determine total damages for the [loss of limb], [loss of life], [__________________ (</w:t>
      </w:r>
      <w:r w:rsidRPr="00E76611">
        <w:rPr>
          <w:rFonts w:ascii="Arial" w:hAnsi="Arial" w:cs="Arial"/>
          <w:i/>
          <w:iCs/>
          <w:kern w:val="0"/>
          <w:sz w:val="24"/>
          <w:szCs w:val="24"/>
        </w:rPr>
        <w:t>other</w:t>
      </w:r>
      <w:r w:rsidRPr="00E76611">
        <w:rPr>
          <w:rFonts w:ascii="Arial" w:hAnsi="Arial" w:cs="Arial"/>
          <w:kern w:val="0"/>
          <w:sz w:val="24"/>
          <w:szCs w:val="24"/>
        </w:rPr>
        <w:t>)] under the above-listed elements, you then must (2) base your award on a percentage representing the lost opportunity to avoid [loss of limb], [loss of life], [__________________ (</w:t>
      </w:r>
      <w:r w:rsidRPr="00E76611">
        <w:rPr>
          <w:rFonts w:ascii="Arial" w:hAnsi="Arial" w:cs="Arial"/>
          <w:i/>
          <w:iCs/>
          <w:kern w:val="0"/>
          <w:sz w:val="24"/>
          <w:szCs w:val="24"/>
        </w:rPr>
        <w:t>other</w:t>
      </w:r>
      <w:r w:rsidRPr="00E76611">
        <w:rPr>
          <w:rFonts w:ascii="Arial" w:hAnsi="Arial" w:cs="Arial"/>
          <w:kern w:val="0"/>
          <w:sz w:val="24"/>
          <w:szCs w:val="24"/>
        </w:rPr>
        <w:t xml:space="preserve">)]. The valuation of lost chances is necessarily imprecise; the value of the loss may be established by fair approximations, by numbers or verbal descriptions, from which you will arrive at a percentage to apply to the total damages. </w:t>
      </w:r>
    </w:p>
    <w:p w14:paraId="68B446F8" w14:textId="7F5BFFC0" w:rsidR="00E76611" w:rsidRPr="00E76611" w:rsidRDefault="00E76611" w:rsidP="00E76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7139213" w14:textId="4D1CCE3C" w:rsidR="00E76611" w:rsidRPr="00E76611" w:rsidRDefault="00E76611" w:rsidP="00E7661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E76611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4D7D803" w14:textId="57D63E30" w:rsidR="00E76611" w:rsidRPr="00E76611" w:rsidRDefault="00E76611" w:rsidP="00E76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76611">
        <w:rPr>
          <w:rFonts w:ascii="Arial" w:hAnsi="Arial" w:cs="Arial"/>
          <w:kern w:val="0"/>
          <w:sz w:val="24"/>
          <w:szCs w:val="24"/>
        </w:rPr>
        <w:tab/>
        <w:t xml:space="preserve">This instruction provides the measure of damages where plaintiff alleges defendant's negligence resulted in a lost opportunity to obtain a better outcome from a preexisting condition. When loss of a chance is an issue to be determined by the jury, this instruction must be included in the general measure of damages instruction, UJI 13-1802, following the listing of the elements of damages plaintiff is entitled to recover. </w:t>
      </w:r>
    </w:p>
    <w:p w14:paraId="3A8520AC" w14:textId="5127E0FA" w:rsidR="00E150CA" w:rsidRPr="00E76611" w:rsidRDefault="00E76611" w:rsidP="00E76611">
      <w:pPr>
        <w:rPr>
          <w:rFonts w:ascii="Arial" w:hAnsi="Arial" w:cs="Arial"/>
        </w:rPr>
      </w:pPr>
      <w:r w:rsidRPr="00E76611">
        <w:rPr>
          <w:rFonts w:ascii="Arial" w:hAnsi="Arial" w:cs="Arial"/>
          <w:kern w:val="0"/>
          <w:sz w:val="24"/>
          <w:szCs w:val="24"/>
        </w:rPr>
        <w:t xml:space="preserve">[Approved, effective March 20, 2000.] </w:t>
      </w:r>
    </w:p>
    <w:sectPr w:rsidR="00E150CA" w:rsidRPr="00E7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11"/>
    <w:rsid w:val="00E150CA"/>
    <w:rsid w:val="00E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68E4"/>
  <w15:chartTrackingRefBased/>
  <w15:docId w15:val="{AD2F589E-6229-4261-BA18-555B44B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8C451-C076-478F-B619-842BEB842959}"/>
</file>

<file path=customXml/itemProps2.xml><?xml version="1.0" encoding="utf-8"?>
<ds:datastoreItem xmlns:ds="http://schemas.openxmlformats.org/officeDocument/2006/customXml" ds:itemID="{00EF8948-AF68-47FD-B5D5-1D3F4369B11C}"/>
</file>

<file path=customXml/itemProps3.xml><?xml version="1.0" encoding="utf-8"?>
<ds:datastoreItem xmlns:ds="http://schemas.openxmlformats.org/officeDocument/2006/customXml" ds:itemID="{3C4F517B-B0BC-48BA-829E-242C38A36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2023-11-20T17:09:00Z</dcterms:created>
  <dcterms:modified xsi:type="dcterms:W3CDTF">2023-11-20T17:10:00Z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