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55DF7" w14:textId="1E1B9CFA" w:rsidR="00C440D8" w:rsidRPr="0086698C" w:rsidRDefault="00C440D8" w:rsidP="0086698C">
      <w:pPr>
        <w:spacing w:before="100" w:beforeAutospacing="1" w:after="100" w:afterAutospacing="1"/>
        <w:rPr>
          <w:rFonts w:ascii="Arial" w:hAnsi="Arial" w:cs="Arial"/>
          <w:sz w:val="24"/>
          <w:szCs w:val="24"/>
        </w:rPr>
      </w:pPr>
      <w:r w:rsidRPr="0086698C">
        <w:rPr>
          <w:rFonts w:ascii="Arial" w:hAnsi="Arial" w:cs="Arial"/>
          <w:sz w:val="24"/>
          <w:szCs w:val="24"/>
          <w:lang w:val="en-CA"/>
        </w:rPr>
        <w:fldChar w:fldCharType="begin"/>
      </w:r>
      <w:r w:rsidRPr="0086698C">
        <w:rPr>
          <w:rFonts w:ascii="Arial" w:hAnsi="Arial" w:cs="Arial"/>
          <w:sz w:val="24"/>
          <w:szCs w:val="24"/>
          <w:lang w:val="en-CA"/>
        </w:rPr>
        <w:instrText xml:space="preserve"> SEQ CHAPTER \h \r 1</w:instrText>
      </w:r>
      <w:r w:rsidRPr="0086698C">
        <w:rPr>
          <w:rFonts w:ascii="Arial" w:hAnsi="Arial" w:cs="Arial"/>
          <w:sz w:val="24"/>
          <w:szCs w:val="24"/>
          <w:lang w:val="en-CA"/>
        </w:rPr>
        <w:fldChar w:fldCharType="end"/>
      </w:r>
      <w:r w:rsidRPr="0086698C">
        <w:rPr>
          <w:rFonts w:ascii="Arial" w:hAnsi="Arial" w:cs="Arial"/>
          <w:b/>
          <w:bCs/>
          <w:sz w:val="24"/>
          <w:szCs w:val="24"/>
        </w:rPr>
        <w:t>14-114. Recess instruction.</w:t>
      </w:r>
    </w:p>
    <w:p w14:paraId="3C429FAD" w14:textId="77777777" w:rsidR="00C440D8" w:rsidRPr="0086698C" w:rsidRDefault="00C440D8">
      <w:pPr>
        <w:rPr>
          <w:rFonts w:ascii="Arial" w:hAnsi="Arial" w:cs="Arial"/>
          <w:sz w:val="24"/>
          <w:szCs w:val="24"/>
        </w:rPr>
      </w:pPr>
      <w:r w:rsidRPr="0086698C">
        <w:rPr>
          <w:rFonts w:ascii="Arial" w:hAnsi="Arial" w:cs="Arial"/>
          <w:sz w:val="24"/>
          <w:szCs w:val="24"/>
        </w:rPr>
        <w:tab/>
        <w:t xml:space="preserve">During recess, do not discuss this case with other jurors or with any other person, or allow anyone to discuss the case with you or in your presence. </w:t>
      </w:r>
    </w:p>
    <w:p w14:paraId="62F48C9B" w14:textId="77777777" w:rsidR="00C440D8" w:rsidRPr="0086698C" w:rsidRDefault="00C440D8">
      <w:pPr>
        <w:rPr>
          <w:rFonts w:ascii="Arial" w:hAnsi="Arial" w:cs="Arial"/>
          <w:sz w:val="24"/>
          <w:szCs w:val="24"/>
        </w:rPr>
      </w:pPr>
      <w:r w:rsidRPr="0086698C">
        <w:rPr>
          <w:rFonts w:ascii="Arial" w:hAnsi="Arial" w:cs="Arial"/>
          <w:sz w:val="24"/>
          <w:szCs w:val="24"/>
        </w:rPr>
        <w:tab/>
        <w:t xml:space="preserve">You, as jurors, must decide this case based solely on the evidence presented here within the four walls of this courtroom.  This means that during the trial you must not conduct any independent research about this case, the matters in this case, and the individuals or corporations involved in the case.  In other words, you should not consult dictionaries or reference materials, search the internet, websites, blogs, or use any other electronic tools to obtain information about this case or to help you decide the case.  Do not try to find out information from any source outside the confines of this courtroom. </w:t>
      </w:r>
    </w:p>
    <w:p w14:paraId="5AC31190" w14:textId="77777777" w:rsidR="00C440D8" w:rsidRPr="0086698C" w:rsidRDefault="00C440D8">
      <w:pPr>
        <w:rPr>
          <w:rFonts w:ascii="Arial" w:hAnsi="Arial" w:cs="Arial"/>
          <w:sz w:val="24"/>
          <w:szCs w:val="24"/>
        </w:rPr>
      </w:pPr>
      <w:r w:rsidRPr="0086698C">
        <w:rPr>
          <w:rFonts w:ascii="Arial" w:hAnsi="Arial" w:cs="Arial"/>
          <w:sz w:val="24"/>
          <w:szCs w:val="24"/>
        </w:rPr>
        <w:tab/>
        <w:t>Until you retire to deliberate, you may not discuss this case with anyone, even your fellow jurors.  After you retire to deliberate, you may begin discussing the case with your fellow jurors, but you cannot discuss the case with anyone else until you have returned a verdict and the case is at an end.  I know that many of you use cell phones, the internet, and other tools of technology.  You also must not talk to anyone about this case or use these tools to communicate electronically with anyone about the case.  This includes your family and friends.  You may not communicate with anyone about the case on your cell phone or any other device that can access the internet, through email, text messaging, or on Twitter, through any blog or website, through any internet chat room, or by way of any other social networking websites, such as ____________________________ (</w:t>
      </w:r>
      <w:r w:rsidRPr="0086698C">
        <w:rPr>
          <w:rFonts w:ascii="Arial" w:hAnsi="Arial" w:cs="Arial"/>
          <w:i/>
          <w:iCs/>
          <w:sz w:val="24"/>
          <w:szCs w:val="24"/>
        </w:rPr>
        <w:t>insert current examples of social networking sites, such as  Facebook, My Space, LinkedIn, and YouTube</w:t>
      </w:r>
      <w:r w:rsidRPr="0086698C">
        <w:rPr>
          <w:rFonts w:ascii="Arial" w:hAnsi="Arial" w:cs="Arial"/>
          <w:sz w:val="24"/>
          <w:szCs w:val="24"/>
        </w:rPr>
        <w:t xml:space="preserve">). </w:t>
      </w:r>
    </w:p>
    <w:p w14:paraId="0885B9CD" w14:textId="77777777" w:rsidR="00C440D8" w:rsidRPr="0086698C" w:rsidRDefault="00C440D8">
      <w:pPr>
        <w:rPr>
          <w:rFonts w:ascii="Arial" w:hAnsi="Arial" w:cs="Arial"/>
          <w:sz w:val="24"/>
          <w:szCs w:val="24"/>
        </w:rPr>
      </w:pPr>
      <w:r w:rsidRPr="0086698C">
        <w:rPr>
          <w:rFonts w:ascii="Arial" w:hAnsi="Arial" w:cs="Arial"/>
          <w:sz w:val="24"/>
          <w:szCs w:val="24"/>
        </w:rPr>
        <w:tab/>
        <w:t>During your deliberations, you must not communicate with or provide any information to anyone by any means about this case.  You may not use any electronic device or media, such as a telephone, cell phone, or any device that can access the internet; the internet, any internet service, or any text or instant messaging service; or any internet chat room, or by way of any other social networking websites, such as _______________________ (</w:t>
      </w:r>
      <w:r w:rsidRPr="0086698C">
        <w:rPr>
          <w:rFonts w:ascii="Arial" w:hAnsi="Arial" w:cs="Arial"/>
          <w:i/>
          <w:iCs/>
          <w:sz w:val="24"/>
          <w:szCs w:val="24"/>
        </w:rPr>
        <w:t>insert current examples of social networking sites, such as  Facebook, My Space, LinkedIn, YouTube, or Twitter</w:t>
      </w:r>
      <w:r w:rsidRPr="0086698C">
        <w:rPr>
          <w:rFonts w:ascii="Arial" w:hAnsi="Arial" w:cs="Arial"/>
          <w:sz w:val="24"/>
          <w:szCs w:val="24"/>
        </w:rPr>
        <w:t xml:space="preserve">), to communicate to anyone any information about this case or to conduct any research about this case until I accept your verdict. </w:t>
      </w:r>
    </w:p>
    <w:p w14:paraId="0D35A3F3" w14:textId="77777777" w:rsidR="00C440D8" w:rsidRPr="0086698C" w:rsidRDefault="00C440D8">
      <w:pPr>
        <w:rPr>
          <w:rFonts w:ascii="Arial" w:hAnsi="Arial" w:cs="Arial"/>
          <w:sz w:val="24"/>
          <w:szCs w:val="24"/>
        </w:rPr>
      </w:pPr>
      <w:r w:rsidRPr="0086698C">
        <w:rPr>
          <w:rFonts w:ascii="Arial" w:hAnsi="Arial" w:cs="Arial"/>
          <w:sz w:val="24"/>
          <w:szCs w:val="24"/>
        </w:rPr>
        <w:tab/>
        <w:t xml:space="preserve">Avoid any publicity this case may receive. Do not read, listen to or watch any news accounts of this trial. </w:t>
      </w:r>
    </w:p>
    <w:p w14:paraId="5DDF56C6" w14:textId="066203A3" w:rsidR="00C440D8" w:rsidRPr="0086698C" w:rsidRDefault="00C440D8">
      <w:pPr>
        <w:rPr>
          <w:rFonts w:ascii="Arial" w:hAnsi="Arial" w:cs="Arial"/>
          <w:sz w:val="24"/>
          <w:szCs w:val="24"/>
        </w:rPr>
      </w:pPr>
      <w:r w:rsidRPr="0086698C">
        <w:rPr>
          <w:rFonts w:ascii="Arial" w:hAnsi="Arial" w:cs="Arial"/>
          <w:sz w:val="24"/>
          <w:szCs w:val="24"/>
        </w:rPr>
        <w:tab/>
        <w:t xml:space="preserve">Do not express any opinion about the case or form any fixed opinion until the case is finally submitted to you for your decision. </w:t>
      </w:r>
    </w:p>
    <w:p w14:paraId="5C10DE4B" w14:textId="77777777" w:rsidR="00C440D8" w:rsidRPr="0086698C" w:rsidRDefault="00C440D8">
      <w:pPr>
        <w:rPr>
          <w:rFonts w:ascii="Arial" w:hAnsi="Arial" w:cs="Arial"/>
          <w:sz w:val="24"/>
          <w:szCs w:val="24"/>
        </w:rPr>
      </w:pPr>
    </w:p>
    <w:p w14:paraId="0E2CC076" w14:textId="63636DCB" w:rsidR="00C440D8" w:rsidRPr="0086698C" w:rsidRDefault="00C440D8" w:rsidP="0086698C">
      <w:pPr>
        <w:spacing w:before="100" w:beforeAutospacing="1" w:after="100" w:afterAutospacing="1"/>
        <w:jc w:val="center"/>
        <w:rPr>
          <w:rFonts w:ascii="Arial" w:hAnsi="Arial" w:cs="Arial"/>
          <w:sz w:val="24"/>
          <w:szCs w:val="24"/>
        </w:rPr>
      </w:pPr>
      <w:r w:rsidRPr="0086698C">
        <w:rPr>
          <w:rFonts w:ascii="Arial" w:hAnsi="Arial" w:cs="Arial"/>
          <w:sz w:val="24"/>
          <w:szCs w:val="24"/>
        </w:rPr>
        <w:t>USE NOTE</w:t>
      </w:r>
      <w:r w:rsidR="0086698C">
        <w:rPr>
          <w:rFonts w:ascii="Arial" w:hAnsi="Arial" w:cs="Arial"/>
          <w:sz w:val="24"/>
          <w:szCs w:val="24"/>
        </w:rPr>
        <w:t>S</w:t>
      </w:r>
    </w:p>
    <w:p w14:paraId="65E020D8" w14:textId="2AEF2BD7" w:rsidR="00C440D8" w:rsidRPr="0086698C" w:rsidRDefault="00C440D8">
      <w:pPr>
        <w:rPr>
          <w:rFonts w:ascii="Arial" w:hAnsi="Arial" w:cs="Arial"/>
          <w:sz w:val="24"/>
          <w:szCs w:val="24"/>
        </w:rPr>
      </w:pPr>
      <w:r w:rsidRPr="0086698C">
        <w:rPr>
          <w:rFonts w:ascii="Arial" w:hAnsi="Arial" w:cs="Arial"/>
          <w:sz w:val="24"/>
          <w:szCs w:val="24"/>
        </w:rPr>
        <w:tab/>
        <w:t xml:space="preserve">This instruction may be given at recesses and at the end of each day of the trial.  After the initial reading, the court may abbreviate the instruction as necessary. </w:t>
      </w:r>
    </w:p>
    <w:p w14:paraId="6258DE3A" w14:textId="5538C587" w:rsidR="00C440D8" w:rsidRPr="0086698C" w:rsidRDefault="00C440D8">
      <w:pPr>
        <w:rPr>
          <w:rFonts w:ascii="Arial" w:hAnsi="Arial" w:cs="Arial"/>
        </w:rPr>
      </w:pPr>
      <w:r w:rsidRPr="0086698C">
        <w:rPr>
          <w:rFonts w:ascii="Arial" w:hAnsi="Arial" w:cs="Arial"/>
          <w:sz w:val="24"/>
          <w:szCs w:val="24"/>
        </w:rPr>
        <w:t>[Approved, effective October 15, 2002; as amended by Supreme Court Order No. 11-8300-005, effective March 25, 2011.]</w:t>
      </w:r>
    </w:p>
    <w:sectPr w:rsidR="00C440D8" w:rsidRPr="0086698C">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44FC"/>
    <w:rsid w:val="00176E8C"/>
    <w:rsid w:val="006144FC"/>
    <w:rsid w:val="0086698C"/>
    <w:rsid w:val="00C44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C90ED2A"/>
  <w14:defaultImageDpi w14:val="0"/>
  <w15:chartTrackingRefBased/>
  <w15:docId w15:val="{288D1D9E-B747-461A-BD42-FD73C722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E79500-D4DA-4BD4-802E-C78F6AABE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3F79E1-5548-46CC-AF4C-46CA0CDEC49A}">
  <ds:schemaRefs>
    <ds:schemaRef ds:uri="http://schemas.microsoft.com/sharepoint/v3/contenttype/forms"/>
  </ds:schemaRefs>
</ds:datastoreItem>
</file>

<file path=customXml/itemProps3.xml><?xml version="1.0" encoding="utf-8"?>
<ds:datastoreItem xmlns:ds="http://schemas.openxmlformats.org/officeDocument/2006/customXml" ds:itemID="{973A866D-ABF8-4455-B151-8C063FBAD8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2023-12-04T15:15:00Z</dcterms:created>
  <dcterms:modified xsi:type="dcterms:W3CDTF">2023-12-04T15:17:00Z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