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1901" w14:textId="77777777" w:rsidR="00AD5D9D" w:rsidRPr="00C86DF0" w:rsidRDefault="00AD5D9D" w:rsidP="00AD5D9D">
      <w:pPr>
        <w:pStyle w:val="Heading5"/>
        <w:rPr>
          <w:rFonts w:eastAsia="Times New Roman"/>
          <w:sz w:val="24"/>
          <w:szCs w:val="24"/>
        </w:rPr>
      </w:pPr>
      <w:r w:rsidRPr="00C86DF0">
        <w:rPr>
          <w:rFonts w:eastAsia="Times New Roman"/>
          <w:sz w:val="24"/>
          <w:szCs w:val="24"/>
        </w:rPr>
        <w:t>10-904. Notice of dismissal prior to initial hearing.</w:t>
      </w:r>
    </w:p>
    <w:p w14:paraId="70513935" w14:textId="09E4E875" w:rsidR="00AD5D9D" w:rsidRPr="00C86DF0" w:rsidRDefault="00AD5D9D" w:rsidP="00AD5D9D">
      <w:pPr>
        <w:widowControl w:val="0"/>
        <w:autoSpaceDE w:val="0"/>
        <w:autoSpaceDN w:val="0"/>
        <w:adjustRightInd w:val="0"/>
        <w:rPr>
          <w:rStyle w:val="rules"/>
        </w:rPr>
      </w:pPr>
      <w:r w:rsidRPr="00C86DF0">
        <w:rPr>
          <w:rStyle w:val="rules"/>
        </w:rPr>
        <w:t>STATE OF NEW MEXICO</w:t>
      </w:r>
      <w:r w:rsidRPr="00C86DF0">
        <w:rPr>
          <w:rStyle w:val="rules"/>
        </w:rPr>
        <w:br/>
        <w:t>COUNTY OF _____</w:t>
      </w:r>
      <w:r w:rsidR="00C86DF0">
        <w:rPr>
          <w:rStyle w:val="rules"/>
        </w:rPr>
        <w:t>____</w:t>
      </w:r>
      <w:r w:rsidRPr="00C86DF0">
        <w:rPr>
          <w:rStyle w:val="rules"/>
        </w:rPr>
        <w:t>_________</w:t>
      </w:r>
      <w:r w:rsidR="00C86DF0">
        <w:rPr>
          <w:rStyle w:val="rules"/>
        </w:rPr>
        <w:t xml:space="preserve"> </w:t>
      </w:r>
      <w:r w:rsidRPr="00C86DF0">
        <w:rPr>
          <w:rStyle w:val="rules"/>
        </w:rPr>
        <w:br/>
        <w:t>______</w:t>
      </w:r>
      <w:r w:rsidR="00C86DF0">
        <w:rPr>
          <w:rStyle w:val="rules"/>
        </w:rPr>
        <w:t>____</w:t>
      </w:r>
      <w:r w:rsidRPr="00C86DF0">
        <w:rPr>
          <w:rStyle w:val="rules"/>
        </w:rPr>
        <w:t>__ JUDICIAL DISTRICT</w:t>
      </w:r>
      <w:r w:rsidRPr="00C86DF0">
        <w:rPr>
          <w:rStyle w:val="rules"/>
        </w:rPr>
        <w:br/>
        <w:t>IN THE CHILDREN’S COURT</w:t>
      </w:r>
    </w:p>
    <w:p w14:paraId="770CA2EE" w14:textId="77777777" w:rsidR="00AD5D9D" w:rsidRPr="00C86DF0" w:rsidRDefault="00AD5D9D" w:rsidP="00AD5D9D">
      <w:pPr>
        <w:widowControl w:val="0"/>
        <w:autoSpaceDE w:val="0"/>
        <w:autoSpaceDN w:val="0"/>
        <w:adjustRightInd w:val="0"/>
        <w:rPr>
          <w:rStyle w:val="rules"/>
        </w:rPr>
      </w:pPr>
    </w:p>
    <w:p w14:paraId="5A82C947" w14:textId="77777777" w:rsidR="00AD5D9D" w:rsidRPr="00C86DF0" w:rsidRDefault="00AD5D9D" w:rsidP="00AD5D9D">
      <w:pPr>
        <w:widowControl w:val="0"/>
        <w:autoSpaceDE w:val="0"/>
        <w:autoSpaceDN w:val="0"/>
        <w:adjustRightInd w:val="0"/>
        <w:rPr>
          <w:rStyle w:val="rules"/>
        </w:rPr>
      </w:pPr>
      <w:r w:rsidRPr="00C86DF0">
        <w:rPr>
          <w:rStyle w:val="rules"/>
        </w:rPr>
        <w:t>STATE OF NEW MEXICO ex rel.</w:t>
      </w:r>
      <w:r w:rsidRPr="00C86DF0">
        <w:rPr>
          <w:rStyle w:val="rules"/>
        </w:rPr>
        <w:br/>
        <w:t xml:space="preserve">CHILDREN, YOUTH AND </w:t>
      </w:r>
      <w:proofErr w:type="gramStart"/>
      <w:r w:rsidRPr="00C86DF0">
        <w:rPr>
          <w:rStyle w:val="rules"/>
        </w:rPr>
        <w:t>FAMILIES</w:t>
      </w:r>
      <w:proofErr w:type="gramEnd"/>
      <w:r w:rsidRPr="00C86DF0">
        <w:rPr>
          <w:rStyle w:val="rules"/>
        </w:rPr>
        <w:t xml:space="preserve"> DEPARTMENT</w:t>
      </w:r>
    </w:p>
    <w:p w14:paraId="08CB6A70" w14:textId="77777777" w:rsidR="00AD5D9D" w:rsidRPr="00C86DF0" w:rsidRDefault="00AD5D9D" w:rsidP="00AD5D9D">
      <w:pPr>
        <w:widowControl w:val="0"/>
        <w:autoSpaceDE w:val="0"/>
        <w:autoSpaceDN w:val="0"/>
        <w:adjustRightInd w:val="0"/>
        <w:rPr>
          <w:rStyle w:val="rule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20"/>
        <w:gridCol w:w="2340"/>
      </w:tblGrid>
      <w:tr w:rsidR="00AF3275" w:rsidRPr="00C86DF0" w14:paraId="281ABB3F" w14:textId="77777777" w:rsidTr="007B28E6">
        <w:tc>
          <w:tcPr>
            <w:tcW w:w="6480" w:type="dxa"/>
          </w:tcPr>
          <w:p w14:paraId="37E66FDE" w14:textId="34DF3296" w:rsidR="00AF3275" w:rsidRPr="00C86DF0" w:rsidRDefault="00AF3275" w:rsidP="006C529F">
            <w:pPr>
              <w:pStyle w:val="indent0"/>
              <w:rPr>
                <w:rStyle w:val="rules"/>
              </w:rPr>
            </w:pPr>
            <w:r w:rsidRPr="00C86DF0">
              <w:rPr>
                <w:rStyle w:val="rules"/>
              </w:rPr>
              <w:t>In the Matter of ______________________, An Eligible Adult</w:t>
            </w:r>
            <w:r w:rsidR="006C529F" w:rsidRPr="00C86DF0">
              <w:rPr>
                <w:rStyle w:val="rules"/>
              </w:rPr>
              <w:t>.</w:t>
            </w:r>
          </w:p>
        </w:tc>
        <w:tc>
          <w:tcPr>
            <w:tcW w:w="2160" w:type="dxa"/>
          </w:tcPr>
          <w:p w14:paraId="1E5E70D1" w14:textId="2DB67AEA" w:rsidR="00AF3275" w:rsidRPr="00C86DF0" w:rsidRDefault="00AF3275" w:rsidP="006C529F">
            <w:pPr>
              <w:pStyle w:val="indent0"/>
              <w:rPr>
                <w:rStyle w:val="rules"/>
              </w:rPr>
            </w:pPr>
            <w:r w:rsidRPr="00C86DF0">
              <w:rPr>
                <w:rStyle w:val="rules"/>
              </w:rPr>
              <w:t>No. ___________</w:t>
            </w:r>
            <w:r w:rsidR="00C86DF0">
              <w:rPr>
                <w:rStyle w:val="rules"/>
              </w:rPr>
              <w:t xml:space="preserve"> </w:t>
            </w:r>
          </w:p>
        </w:tc>
      </w:tr>
    </w:tbl>
    <w:p w14:paraId="37E8E9C8" w14:textId="77777777" w:rsidR="00AD5D9D" w:rsidRPr="00C86DF0" w:rsidRDefault="00AD5D9D" w:rsidP="00AF3275">
      <w:pPr>
        <w:widowControl w:val="0"/>
        <w:autoSpaceDE w:val="0"/>
        <w:autoSpaceDN w:val="0"/>
        <w:adjustRightInd w:val="0"/>
        <w:spacing w:before="240"/>
        <w:jc w:val="center"/>
        <w:rPr>
          <w:rStyle w:val="rules"/>
          <w:b/>
          <w:bCs/>
        </w:rPr>
      </w:pPr>
      <w:r w:rsidRPr="00C86DF0">
        <w:rPr>
          <w:rStyle w:val="rules"/>
          <w:b/>
          <w:bCs/>
        </w:rPr>
        <w:t>NOTICE OF DISMISSAL PRIOR TO INITIAL HEARING</w:t>
      </w:r>
    </w:p>
    <w:p w14:paraId="05289B8A" w14:textId="478C728C" w:rsidR="00AD5D9D" w:rsidRPr="00C86DF0" w:rsidRDefault="00AD5D9D" w:rsidP="00AD5D9D">
      <w:pPr>
        <w:pStyle w:val="indent1"/>
        <w:rPr>
          <w:rFonts w:eastAsia="Times New Roman"/>
        </w:rPr>
      </w:pPr>
      <w:r w:rsidRPr="00C86DF0">
        <w:rPr>
          <w:rFonts w:eastAsia="Times New Roman"/>
          <w:b/>
        </w:rPr>
        <w:t xml:space="preserve">COMES NOW </w:t>
      </w:r>
      <w:r w:rsidRPr="00C86DF0">
        <w:rPr>
          <w:rFonts w:eastAsia="Times New Roman"/>
        </w:rPr>
        <w:t xml:space="preserve">the New Mexico Children, Youth </w:t>
      </w:r>
      <w:r w:rsidR="00105334" w:rsidRPr="00C86DF0">
        <w:rPr>
          <w:rFonts w:eastAsia="Times New Roman"/>
        </w:rPr>
        <w:t>and</w:t>
      </w:r>
      <w:r w:rsidRPr="00C86DF0">
        <w:rPr>
          <w:rFonts w:eastAsia="Times New Roman"/>
        </w:rPr>
        <w:t xml:space="preserve"> Families Department (CYFD)</w:t>
      </w:r>
      <w:r w:rsidR="006C529F" w:rsidRPr="00C86DF0">
        <w:rPr>
          <w:rFonts w:eastAsia="Times New Roman"/>
        </w:rPr>
        <w:t>,</w:t>
      </w:r>
      <w:r w:rsidRPr="00C86DF0">
        <w:rPr>
          <w:rFonts w:eastAsia="Times New Roman"/>
        </w:rPr>
        <w:t xml:space="preserve"> by _______________________________, children’s court attorney, and gives notice that it dismisses the Fostering Connections Petition in this cause based on the following:</w:t>
      </w:r>
    </w:p>
    <w:p w14:paraId="148E3E48" w14:textId="77777777" w:rsidR="00AD5D9D" w:rsidRPr="00C86DF0" w:rsidRDefault="00AD5D9D" w:rsidP="00AD5D9D">
      <w:pPr>
        <w:pStyle w:val="indent1"/>
        <w:rPr>
          <w:rFonts w:eastAsia="Times New Roman"/>
        </w:rPr>
      </w:pPr>
      <w:r w:rsidRPr="00C86DF0">
        <w:rPr>
          <w:rFonts w:eastAsia="Times New Roman"/>
        </w:rPr>
        <w:t>1.</w:t>
      </w:r>
      <w:r w:rsidRPr="00C86DF0">
        <w:rPr>
          <w:rFonts w:eastAsia="Times New Roman"/>
        </w:rPr>
        <w:tab/>
        <w:t>CYFD filed its Fostering Connections Petition (Petition) on _________________ (</w:t>
      </w:r>
      <w:r w:rsidRPr="00C86DF0">
        <w:rPr>
          <w:rFonts w:eastAsia="Times New Roman"/>
          <w:i/>
        </w:rPr>
        <w:t>date</w:t>
      </w:r>
      <w:r w:rsidRPr="00C86DF0">
        <w:rPr>
          <w:rFonts w:eastAsia="Times New Roman"/>
        </w:rPr>
        <w:t>).</w:t>
      </w:r>
    </w:p>
    <w:p w14:paraId="59C9F9DA" w14:textId="1E899C1F" w:rsidR="00AD5D9D" w:rsidRPr="00C86DF0" w:rsidRDefault="00AD5D9D" w:rsidP="00AD5D9D">
      <w:pPr>
        <w:pStyle w:val="indent1"/>
        <w:rPr>
          <w:rFonts w:eastAsia="Times New Roman"/>
        </w:rPr>
      </w:pPr>
      <w:r w:rsidRPr="00C86DF0">
        <w:rPr>
          <w:rFonts w:eastAsia="Times New Roman"/>
        </w:rPr>
        <w:t>2.</w:t>
      </w:r>
      <w:r w:rsidRPr="00C86DF0">
        <w:rPr>
          <w:rFonts w:eastAsia="Times New Roman"/>
        </w:rPr>
        <w:tab/>
        <w:t>After CYFD filed the Petition, ____________________ (</w:t>
      </w:r>
      <w:r w:rsidRPr="00C86DF0">
        <w:rPr>
          <w:rFonts w:eastAsia="Times New Roman"/>
          <w:i/>
        </w:rPr>
        <w:t>name of eligible adult</w:t>
      </w:r>
      <w:r w:rsidRPr="00C86DF0">
        <w:rPr>
          <w:rFonts w:eastAsia="Times New Roman"/>
        </w:rPr>
        <w:t>) has not had contact with CYFD’s fostering connections specialist or the eligible adult’s attorney or has had insufficient contact to determine whether the eligible adult wishes to continue in the Fostering Connections Program, and _____________________</w:t>
      </w:r>
      <w:r w:rsidR="00C86DF0">
        <w:rPr>
          <w:rFonts w:eastAsia="Times New Roman"/>
        </w:rPr>
        <w:t>_____</w:t>
      </w:r>
      <w:r w:rsidRPr="00C86DF0">
        <w:rPr>
          <w:rFonts w:eastAsia="Times New Roman"/>
        </w:rPr>
        <w:t>__ (</w:t>
      </w:r>
      <w:r w:rsidRPr="00C86DF0">
        <w:rPr>
          <w:rFonts w:eastAsia="Times New Roman"/>
          <w:i/>
        </w:rPr>
        <w:t>name of eligible adult</w:t>
      </w:r>
      <w:r w:rsidRPr="00C86DF0">
        <w:rPr>
          <w:rFonts w:eastAsia="Times New Roman"/>
        </w:rPr>
        <w:t>) did not appear at the initial hearing on ______________</w:t>
      </w:r>
      <w:r w:rsidR="00C86DF0">
        <w:rPr>
          <w:rFonts w:eastAsia="Times New Roman"/>
        </w:rPr>
        <w:t>___</w:t>
      </w:r>
      <w:r w:rsidRPr="00C86DF0">
        <w:rPr>
          <w:rFonts w:eastAsia="Times New Roman"/>
        </w:rPr>
        <w:t>___ (</w:t>
      </w:r>
      <w:r w:rsidRPr="00C86DF0">
        <w:rPr>
          <w:rFonts w:eastAsia="Times New Roman"/>
          <w:i/>
        </w:rPr>
        <w:t>date of hearing</w:t>
      </w:r>
      <w:r w:rsidRPr="00C86DF0">
        <w:rPr>
          <w:rFonts w:eastAsia="Times New Roman"/>
        </w:rPr>
        <w:t>).</w:t>
      </w:r>
    </w:p>
    <w:p w14:paraId="21098E12" w14:textId="22DA8348" w:rsidR="00AD5D9D" w:rsidRPr="00C86DF0" w:rsidRDefault="00AD5D9D" w:rsidP="00AD5D9D">
      <w:pPr>
        <w:pStyle w:val="indent1"/>
        <w:rPr>
          <w:rFonts w:eastAsia="Times New Roman"/>
        </w:rPr>
      </w:pPr>
      <w:r w:rsidRPr="00C86DF0">
        <w:rPr>
          <w:rFonts w:eastAsia="Times New Roman"/>
        </w:rPr>
        <w:t>3.</w:t>
      </w:r>
      <w:r w:rsidRPr="00C86DF0">
        <w:rPr>
          <w:rFonts w:eastAsia="Times New Roman"/>
        </w:rPr>
        <w:tab/>
        <w:t>____________________ (</w:t>
      </w:r>
      <w:r w:rsidRPr="00C86DF0">
        <w:rPr>
          <w:rFonts w:eastAsia="Times New Roman"/>
          <w:i/>
        </w:rPr>
        <w:t>name of eligible adult</w:t>
      </w:r>
      <w:r w:rsidRPr="00C86DF0">
        <w:rPr>
          <w:rFonts w:eastAsia="Times New Roman"/>
        </w:rPr>
        <w:t xml:space="preserve">) may come back into the Fostering Connections Program at any time before turning </w:t>
      </w:r>
      <w:r w:rsidR="006C529F" w:rsidRPr="00C86DF0">
        <w:rPr>
          <w:rFonts w:eastAsia="Times New Roman"/>
        </w:rPr>
        <w:t>twenty-one (21)</w:t>
      </w:r>
      <w:r w:rsidRPr="00C86DF0">
        <w:rPr>
          <w:rFonts w:eastAsia="Times New Roman"/>
        </w:rPr>
        <w:t xml:space="preserve"> </w:t>
      </w:r>
      <w:proofErr w:type="gramStart"/>
      <w:r w:rsidRPr="00C86DF0">
        <w:rPr>
          <w:rFonts w:eastAsia="Times New Roman"/>
        </w:rPr>
        <w:t>as long as</w:t>
      </w:r>
      <w:proofErr w:type="gramEnd"/>
      <w:r w:rsidRPr="00C86DF0">
        <w:rPr>
          <w:rFonts w:eastAsia="Times New Roman"/>
        </w:rPr>
        <w:t xml:space="preserve"> the eligible adult meets the program’s eligibility requirements.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tblGrid>
      <w:tr w:rsidR="00AD5D9D" w:rsidRPr="00C86DF0" w14:paraId="093AF9FE" w14:textId="77777777" w:rsidTr="00AD5D9D">
        <w:trPr>
          <w:jc w:val="right"/>
        </w:trPr>
        <w:tc>
          <w:tcPr>
            <w:tcW w:w="3744" w:type="dxa"/>
          </w:tcPr>
          <w:p w14:paraId="6269A064" w14:textId="20370830" w:rsidR="00AD5D9D" w:rsidRPr="00C86DF0" w:rsidRDefault="00AD5D9D" w:rsidP="00CC1655">
            <w:pPr>
              <w:widowControl w:val="0"/>
              <w:autoSpaceDE w:val="0"/>
              <w:autoSpaceDN w:val="0"/>
              <w:adjustRightInd w:val="0"/>
              <w:jc w:val="both"/>
              <w:rPr>
                <w:rStyle w:val="rules"/>
              </w:rPr>
            </w:pPr>
            <w:r w:rsidRPr="00C86DF0">
              <w:rPr>
                <w:rStyle w:val="rules"/>
              </w:rPr>
              <w:t>___________________________</w:t>
            </w:r>
            <w:r w:rsidR="00C86DF0">
              <w:rPr>
                <w:rStyle w:val="rules"/>
              </w:rPr>
              <w:t xml:space="preserve"> </w:t>
            </w:r>
          </w:p>
        </w:tc>
      </w:tr>
      <w:tr w:rsidR="00AD5D9D" w:rsidRPr="00C86DF0" w14:paraId="15F9AC10" w14:textId="77777777" w:rsidTr="00AD5D9D">
        <w:trPr>
          <w:jc w:val="right"/>
        </w:trPr>
        <w:tc>
          <w:tcPr>
            <w:tcW w:w="3744" w:type="dxa"/>
          </w:tcPr>
          <w:p w14:paraId="36953AB3" w14:textId="77777777" w:rsidR="00AD5D9D" w:rsidRPr="00C86DF0" w:rsidRDefault="00AD5D9D" w:rsidP="00CC1655">
            <w:pPr>
              <w:widowControl w:val="0"/>
              <w:autoSpaceDE w:val="0"/>
              <w:autoSpaceDN w:val="0"/>
              <w:adjustRightInd w:val="0"/>
              <w:jc w:val="both"/>
              <w:rPr>
                <w:rStyle w:val="rules"/>
              </w:rPr>
            </w:pPr>
            <w:r w:rsidRPr="00C86DF0">
              <w:rPr>
                <w:rStyle w:val="rules"/>
              </w:rPr>
              <w:t>Children’s Court Attorney</w:t>
            </w:r>
          </w:p>
        </w:tc>
      </w:tr>
      <w:tr w:rsidR="00AD5D9D" w:rsidRPr="00C86DF0" w14:paraId="176D7CA0" w14:textId="77777777" w:rsidTr="00AD5D9D">
        <w:trPr>
          <w:jc w:val="right"/>
        </w:trPr>
        <w:tc>
          <w:tcPr>
            <w:tcW w:w="3744" w:type="dxa"/>
          </w:tcPr>
          <w:p w14:paraId="264A9CC8" w14:textId="7A41D261" w:rsidR="00AD5D9D" w:rsidRPr="00C86DF0" w:rsidRDefault="00AD5D9D" w:rsidP="00CC1655">
            <w:pPr>
              <w:widowControl w:val="0"/>
              <w:autoSpaceDE w:val="0"/>
              <w:autoSpaceDN w:val="0"/>
              <w:adjustRightInd w:val="0"/>
              <w:jc w:val="both"/>
              <w:rPr>
                <w:rStyle w:val="rules"/>
              </w:rPr>
            </w:pPr>
            <w:r w:rsidRPr="00C86DF0">
              <w:rPr>
                <w:rStyle w:val="rules"/>
              </w:rPr>
              <w:t>___________________________</w:t>
            </w:r>
            <w:r w:rsidR="00C86DF0">
              <w:rPr>
                <w:rStyle w:val="rules"/>
              </w:rPr>
              <w:t xml:space="preserve"> </w:t>
            </w:r>
          </w:p>
        </w:tc>
      </w:tr>
      <w:tr w:rsidR="00AD5D9D" w:rsidRPr="00C86DF0" w14:paraId="28114A53" w14:textId="77777777" w:rsidTr="00AD5D9D">
        <w:trPr>
          <w:jc w:val="right"/>
        </w:trPr>
        <w:tc>
          <w:tcPr>
            <w:tcW w:w="3744" w:type="dxa"/>
          </w:tcPr>
          <w:p w14:paraId="5E52C30A" w14:textId="77777777" w:rsidR="00AD5D9D" w:rsidRPr="00C86DF0" w:rsidRDefault="00AD5D9D" w:rsidP="00CC1655">
            <w:pPr>
              <w:widowControl w:val="0"/>
              <w:autoSpaceDE w:val="0"/>
              <w:autoSpaceDN w:val="0"/>
              <w:adjustRightInd w:val="0"/>
              <w:jc w:val="both"/>
              <w:rPr>
                <w:rStyle w:val="rules"/>
              </w:rPr>
            </w:pPr>
            <w:r w:rsidRPr="00C86DF0">
              <w:rPr>
                <w:rStyle w:val="rules"/>
              </w:rPr>
              <w:t>Address</w:t>
            </w:r>
          </w:p>
        </w:tc>
      </w:tr>
      <w:tr w:rsidR="00AD5D9D" w:rsidRPr="00C86DF0" w14:paraId="2048A529" w14:textId="77777777" w:rsidTr="00AD5D9D">
        <w:trPr>
          <w:jc w:val="right"/>
        </w:trPr>
        <w:tc>
          <w:tcPr>
            <w:tcW w:w="3744" w:type="dxa"/>
          </w:tcPr>
          <w:p w14:paraId="3A5D1703" w14:textId="4A30D53D" w:rsidR="00AD5D9D" w:rsidRPr="00C86DF0" w:rsidRDefault="00AD5D9D" w:rsidP="00CC1655">
            <w:pPr>
              <w:widowControl w:val="0"/>
              <w:autoSpaceDE w:val="0"/>
              <w:autoSpaceDN w:val="0"/>
              <w:adjustRightInd w:val="0"/>
              <w:jc w:val="both"/>
              <w:rPr>
                <w:rStyle w:val="rules"/>
              </w:rPr>
            </w:pPr>
            <w:r w:rsidRPr="00C86DF0">
              <w:rPr>
                <w:rStyle w:val="rules"/>
              </w:rPr>
              <w:t>___________________________</w:t>
            </w:r>
            <w:r w:rsidR="00C86DF0">
              <w:rPr>
                <w:rStyle w:val="rules"/>
              </w:rPr>
              <w:t xml:space="preserve"> </w:t>
            </w:r>
          </w:p>
        </w:tc>
      </w:tr>
      <w:tr w:rsidR="00AD5D9D" w:rsidRPr="00C86DF0" w14:paraId="533FCEC9" w14:textId="77777777" w:rsidTr="00AD5D9D">
        <w:trPr>
          <w:jc w:val="right"/>
        </w:trPr>
        <w:tc>
          <w:tcPr>
            <w:tcW w:w="3744" w:type="dxa"/>
          </w:tcPr>
          <w:p w14:paraId="1DF4CBEC" w14:textId="77777777" w:rsidR="00AD5D9D" w:rsidRPr="00C86DF0" w:rsidRDefault="00AD5D9D" w:rsidP="00CC1655">
            <w:pPr>
              <w:widowControl w:val="0"/>
              <w:autoSpaceDE w:val="0"/>
              <w:autoSpaceDN w:val="0"/>
              <w:adjustRightInd w:val="0"/>
              <w:jc w:val="both"/>
              <w:rPr>
                <w:rStyle w:val="rules"/>
              </w:rPr>
            </w:pPr>
            <w:r w:rsidRPr="00C86DF0">
              <w:rPr>
                <w:rStyle w:val="rules"/>
              </w:rPr>
              <w:t>Telephone number</w:t>
            </w:r>
          </w:p>
        </w:tc>
      </w:tr>
    </w:tbl>
    <w:p w14:paraId="78679DBD" w14:textId="77777777" w:rsidR="00AD5D9D" w:rsidRPr="00C86DF0" w:rsidRDefault="00AD5D9D" w:rsidP="00AD5D9D">
      <w:pPr>
        <w:widowControl w:val="0"/>
        <w:autoSpaceDE w:val="0"/>
        <w:autoSpaceDN w:val="0"/>
        <w:adjustRightInd w:val="0"/>
        <w:jc w:val="both"/>
        <w:rPr>
          <w:rFonts w:eastAsia="Times New Roman"/>
        </w:rPr>
      </w:pPr>
    </w:p>
    <w:p w14:paraId="1FF2DEE9" w14:textId="3A533DEA" w:rsidR="00FF3751" w:rsidRPr="00C86DF0" w:rsidRDefault="00AD5D9D" w:rsidP="006C529F">
      <w:pPr>
        <w:widowControl w:val="0"/>
        <w:autoSpaceDE w:val="0"/>
        <w:autoSpaceDN w:val="0"/>
        <w:adjustRightInd w:val="0"/>
        <w:jc w:val="both"/>
        <w:rPr>
          <w:rStyle w:val="ruleshistory"/>
        </w:rPr>
      </w:pPr>
      <w:r w:rsidRPr="00C86DF0">
        <w:rPr>
          <w:rStyle w:val="ruleshistory"/>
        </w:rPr>
        <w:t>[Provisionally adopted by Supreme Court Order No. 21-8300-00</w:t>
      </w:r>
      <w:r w:rsidR="00105334" w:rsidRPr="00C86DF0">
        <w:rPr>
          <w:rStyle w:val="ruleshistory"/>
        </w:rPr>
        <w:t>7</w:t>
      </w:r>
      <w:r w:rsidRPr="00C86DF0">
        <w:rPr>
          <w:rStyle w:val="ruleshistory"/>
        </w:rPr>
        <w:t xml:space="preserve">, effective </w:t>
      </w:r>
      <w:r w:rsidR="00DE153B" w:rsidRPr="00C86DF0">
        <w:rPr>
          <w:rStyle w:val="ruleshistory"/>
        </w:rPr>
        <w:t>November 12</w:t>
      </w:r>
      <w:r w:rsidRPr="00C86DF0">
        <w:rPr>
          <w:rStyle w:val="ruleshistory"/>
        </w:rPr>
        <w:t>, 2021</w:t>
      </w:r>
      <w:r w:rsidR="006C529F" w:rsidRPr="00C86DF0">
        <w:rPr>
          <w:rStyle w:val="ruleshistory"/>
        </w:rPr>
        <w:t xml:space="preserve">; provisionally adopted form approved as amended by Supreme Court Order No. </w:t>
      </w:r>
      <w:r w:rsidR="00A249E2" w:rsidRPr="00C86DF0">
        <w:rPr>
          <w:rStyle w:val="ruleshistory"/>
        </w:rPr>
        <w:t>22-8300-017</w:t>
      </w:r>
      <w:r w:rsidR="006C529F" w:rsidRPr="00C86DF0">
        <w:rPr>
          <w:rStyle w:val="ruleshistory"/>
        </w:rPr>
        <w:t>, effective for all cases pending or filed on or after December 31, 2022.]</w:t>
      </w:r>
    </w:p>
    <w:sectPr w:rsidR="00FF3751" w:rsidRPr="00C86DF0"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E720" w14:textId="77777777" w:rsidR="00AD5D9D" w:rsidRDefault="00AD5D9D" w:rsidP="00AE66E6">
      <w:r>
        <w:separator/>
      </w:r>
    </w:p>
  </w:endnote>
  <w:endnote w:type="continuationSeparator" w:id="0">
    <w:p w14:paraId="034462AD" w14:textId="77777777" w:rsidR="00AD5D9D" w:rsidRDefault="00AD5D9D"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45C5" w14:textId="77777777" w:rsidR="00AD5D9D" w:rsidRDefault="00AD5D9D" w:rsidP="00AE66E6">
      <w:r>
        <w:separator/>
      </w:r>
    </w:p>
  </w:footnote>
  <w:footnote w:type="continuationSeparator" w:id="0">
    <w:p w14:paraId="3B5105CF" w14:textId="77777777" w:rsidR="00AD5D9D" w:rsidRDefault="00AD5D9D"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8379"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48419068">
    <w:abstractNumId w:val="0"/>
  </w:num>
  <w:num w:numId="2" w16cid:durableId="322051460">
    <w:abstractNumId w:val="3"/>
  </w:num>
  <w:num w:numId="3" w16cid:durableId="1970937906">
    <w:abstractNumId w:val="1"/>
  </w:num>
  <w:num w:numId="4" w16cid:durableId="435638041">
    <w:abstractNumId w:val="2"/>
  </w:num>
  <w:num w:numId="5" w16cid:durableId="1515195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9D"/>
    <w:rsid w:val="000242BC"/>
    <w:rsid w:val="00027077"/>
    <w:rsid w:val="00042272"/>
    <w:rsid w:val="00052CEA"/>
    <w:rsid w:val="00054533"/>
    <w:rsid w:val="0006105D"/>
    <w:rsid w:val="00070E5C"/>
    <w:rsid w:val="000C5929"/>
    <w:rsid w:val="000E1FD6"/>
    <w:rsid w:val="00102EE1"/>
    <w:rsid w:val="00105334"/>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529F"/>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F282E"/>
    <w:rsid w:val="00915C6D"/>
    <w:rsid w:val="009176B2"/>
    <w:rsid w:val="00951CEA"/>
    <w:rsid w:val="00997D27"/>
    <w:rsid w:val="009A5E3F"/>
    <w:rsid w:val="009A68DC"/>
    <w:rsid w:val="009B5AFE"/>
    <w:rsid w:val="009C31DE"/>
    <w:rsid w:val="009D4B72"/>
    <w:rsid w:val="009E161F"/>
    <w:rsid w:val="009F7561"/>
    <w:rsid w:val="00A1117F"/>
    <w:rsid w:val="00A20A0E"/>
    <w:rsid w:val="00A249E2"/>
    <w:rsid w:val="00A3117F"/>
    <w:rsid w:val="00A42CF9"/>
    <w:rsid w:val="00A6058A"/>
    <w:rsid w:val="00AB4F13"/>
    <w:rsid w:val="00AD5D9D"/>
    <w:rsid w:val="00AE0EDB"/>
    <w:rsid w:val="00AE66E6"/>
    <w:rsid w:val="00AF3275"/>
    <w:rsid w:val="00AF7F37"/>
    <w:rsid w:val="00B450E3"/>
    <w:rsid w:val="00B543A3"/>
    <w:rsid w:val="00B618BA"/>
    <w:rsid w:val="00B65B94"/>
    <w:rsid w:val="00B9711C"/>
    <w:rsid w:val="00BA2C48"/>
    <w:rsid w:val="00BC3B90"/>
    <w:rsid w:val="00BD1A88"/>
    <w:rsid w:val="00BE4C8E"/>
    <w:rsid w:val="00C52326"/>
    <w:rsid w:val="00C86DF0"/>
    <w:rsid w:val="00C9536B"/>
    <w:rsid w:val="00C95EE1"/>
    <w:rsid w:val="00CF1894"/>
    <w:rsid w:val="00D116E9"/>
    <w:rsid w:val="00D3195A"/>
    <w:rsid w:val="00D37FEC"/>
    <w:rsid w:val="00D76AD7"/>
    <w:rsid w:val="00DB35FE"/>
    <w:rsid w:val="00DC6BB0"/>
    <w:rsid w:val="00DD2A5E"/>
    <w:rsid w:val="00DE153B"/>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203F9"/>
    <w:rsid w:val="00F2736F"/>
    <w:rsid w:val="00F44FEC"/>
    <w:rsid w:val="00F51B02"/>
    <w:rsid w:val="00F867F3"/>
    <w:rsid w:val="00F93B09"/>
    <w:rsid w:val="00FD3441"/>
    <w:rsid w:val="00FF02FB"/>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C1767D"/>
  <w15:docId w15:val="{3DC7743D-994D-4DF1-B984-B21F6C18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E"/>
    <w:rPr>
      <w:rFonts w:ascii="Arial" w:eastAsiaTheme="minorEastAsia" w:hAnsi="Arial" w:cs="Arial"/>
      <w:sz w:val="24"/>
      <w:szCs w:val="24"/>
    </w:rPr>
  </w:style>
  <w:style w:type="paragraph" w:styleId="Heading1">
    <w:name w:val="heading 1"/>
    <w:basedOn w:val="Normal"/>
    <w:link w:val="Heading1Char"/>
    <w:uiPriority w:val="9"/>
    <w:qFormat/>
    <w:rsid w:val="008F282E"/>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b/>
      <w:bCs/>
    </w:rPr>
  </w:style>
  <w:style w:type="paragraph" w:styleId="Heading7">
    <w:name w:val="heading 7"/>
    <w:basedOn w:val="Normal"/>
    <w:link w:val="Heading7Char"/>
    <w:uiPriority w:val="9"/>
    <w:qFormat/>
    <w:rsid w:val="008F282E"/>
    <w:pPr>
      <w:spacing w:before="100" w:beforeAutospacing="1" w:after="100" w:afterAutospacing="1"/>
      <w:jc w:val="center"/>
      <w:outlineLvl w:val="6"/>
    </w:pPr>
    <w:rPr>
      <w:b/>
      <w:bCs/>
    </w:rPr>
  </w:style>
  <w:style w:type="paragraph" w:styleId="Heading8">
    <w:name w:val="heading 8"/>
    <w:basedOn w:val="Normal"/>
    <w:link w:val="Heading8Char"/>
    <w:uiPriority w:val="9"/>
    <w:qFormat/>
    <w:rsid w:val="008F282E"/>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cs="Times New Roman"/>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style>
  <w:style w:type="character" w:customStyle="1" w:styleId="rules">
    <w:name w:val="rules"/>
    <w:basedOn w:val="DefaultParagraphFont"/>
    <w:rsid w:val="008F282E"/>
  </w:style>
  <w:style w:type="paragraph" w:customStyle="1" w:styleId="indent2">
    <w:name w:val="indent2"/>
    <w:basedOn w:val="Normal"/>
    <w:rsid w:val="008F282E"/>
    <w:pPr>
      <w:spacing w:before="100" w:beforeAutospacing="1" w:after="100" w:afterAutospacing="1"/>
      <w:ind w:firstLine="720"/>
    </w:pPr>
  </w:style>
  <w:style w:type="paragraph" w:customStyle="1" w:styleId="text">
    <w:name w:val="text"/>
    <w:basedOn w:val="Normal"/>
    <w:rsid w:val="008F282E"/>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8F282E"/>
    <w:pPr>
      <w:spacing w:before="100" w:beforeAutospacing="1" w:after="100" w:afterAutospacing="1"/>
      <w:jc w:val="center"/>
    </w:pPr>
  </w:style>
  <w:style w:type="paragraph" w:customStyle="1" w:styleId="annoindent0">
    <w:name w:val="annoindent0"/>
    <w:basedOn w:val="Normal"/>
    <w:rsid w:val="008F282E"/>
    <w:pPr>
      <w:spacing w:before="100" w:beforeAutospacing="1" w:after="100" w:afterAutospacing="1"/>
    </w:pPr>
  </w:style>
  <w:style w:type="paragraph" w:customStyle="1" w:styleId="annoindent1">
    <w:name w:val="annoindent1"/>
    <w:basedOn w:val="Normal"/>
    <w:rsid w:val="008F282E"/>
    <w:pPr>
      <w:spacing w:before="100" w:beforeAutospacing="1" w:after="100" w:afterAutospacing="1"/>
    </w:pPr>
  </w:style>
  <w:style w:type="paragraph" w:customStyle="1" w:styleId="annoindent2">
    <w:name w:val="annoindent2"/>
    <w:basedOn w:val="Normal"/>
    <w:rsid w:val="008F282E"/>
    <w:pPr>
      <w:spacing w:before="100" w:beforeAutospacing="1" w:after="100" w:afterAutospacing="1"/>
    </w:pPr>
  </w:style>
  <w:style w:type="paragraph" w:customStyle="1" w:styleId="annotations">
    <w:name w:val="annotations"/>
    <w:basedOn w:val="Normal"/>
    <w:rsid w:val="008F282E"/>
    <w:pPr>
      <w:spacing w:before="100" w:beforeAutospacing="1" w:after="100" w:afterAutospacing="1"/>
    </w:pPr>
  </w:style>
  <w:style w:type="paragraph" w:customStyle="1" w:styleId="annotationsc">
    <w:name w:val="annotationsc"/>
    <w:basedOn w:val="Normal"/>
    <w:rsid w:val="008F282E"/>
    <w:pPr>
      <w:spacing w:before="100" w:beforeAutospacing="1" w:after="100" w:afterAutospacing="1"/>
      <w:jc w:val="center"/>
    </w:pPr>
  </w:style>
  <w:style w:type="paragraph" w:customStyle="1" w:styleId="annotitle">
    <w:name w:val="annotitle"/>
    <w:basedOn w:val="Normal"/>
    <w:rsid w:val="008F282E"/>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style>
  <w:style w:type="paragraph" w:customStyle="1" w:styleId="center">
    <w:name w:val="center"/>
    <w:basedOn w:val="Normal"/>
    <w:rsid w:val="008F282E"/>
    <w:pPr>
      <w:spacing w:before="100" w:beforeAutospacing="1" w:after="100" w:afterAutospacing="1"/>
      <w:jc w:val="center"/>
    </w:pPr>
    <w:rPr>
      <w:b/>
      <w:bCs/>
    </w:rPr>
  </w:style>
  <w:style w:type="paragraph" w:customStyle="1" w:styleId="formc">
    <w:name w:val="formc"/>
    <w:basedOn w:val="Normal"/>
    <w:rsid w:val="008F282E"/>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style>
  <w:style w:type="paragraph" w:customStyle="1" w:styleId="indent0">
    <w:name w:val="indent0"/>
    <w:basedOn w:val="Normal"/>
    <w:rsid w:val="008F282E"/>
    <w:pPr>
      <w:spacing w:before="100" w:beforeAutospacing="1" w:after="100" w:afterAutospacing="1"/>
    </w:pPr>
  </w:style>
  <w:style w:type="paragraph" w:customStyle="1" w:styleId="indent3">
    <w:name w:val="indent3"/>
    <w:basedOn w:val="Normal"/>
    <w:rsid w:val="008F282E"/>
    <w:pPr>
      <w:spacing w:before="100" w:beforeAutospacing="1" w:after="100" w:afterAutospacing="1"/>
      <w:ind w:firstLine="1080"/>
    </w:pPr>
  </w:style>
  <w:style w:type="paragraph" w:customStyle="1" w:styleId="indent4">
    <w:name w:val="indent4"/>
    <w:basedOn w:val="Normal"/>
    <w:rsid w:val="008F282E"/>
    <w:pPr>
      <w:spacing w:before="100" w:beforeAutospacing="1" w:after="100" w:afterAutospacing="1"/>
      <w:ind w:firstLine="1440"/>
    </w:pPr>
  </w:style>
  <w:style w:type="paragraph" w:customStyle="1" w:styleId="indent5">
    <w:name w:val="indent5"/>
    <w:basedOn w:val="Normal"/>
    <w:rsid w:val="008F282E"/>
    <w:pPr>
      <w:spacing w:before="100" w:beforeAutospacing="1" w:after="100" w:afterAutospacing="1"/>
      <w:ind w:firstLine="1800"/>
    </w:pPr>
  </w:style>
  <w:style w:type="paragraph" w:styleId="NormalWeb">
    <w:name w:val="Normal (Web)"/>
    <w:basedOn w:val="Normal"/>
    <w:uiPriority w:val="99"/>
    <w:semiHidden/>
    <w:unhideWhenUsed/>
    <w:rsid w:val="008F282E"/>
    <w:pPr>
      <w:spacing w:before="100" w:beforeAutospacing="1" w:after="100" w:afterAutospacing="1"/>
    </w:pPr>
  </w:style>
  <w:style w:type="paragraph" w:customStyle="1" w:styleId="pstablenormal">
    <w:name w:val="pstablenormal"/>
    <w:basedOn w:val="Normal"/>
    <w:rsid w:val="008F282E"/>
    <w:pPr>
      <w:spacing w:before="100" w:beforeAutospacing="1" w:after="100" w:afterAutospacing="1"/>
    </w:pPr>
  </w:style>
  <w:style w:type="paragraph" w:customStyle="1" w:styleId="replaceunderline">
    <w:name w:val="replace_underline"/>
    <w:basedOn w:val="Normal"/>
    <w:rsid w:val="008F282E"/>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style>
  <w:style w:type="paragraph" w:customStyle="1" w:styleId="superscript">
    <w:name w:val="superscript"/>
    <w:basedOn w:val="Normal"/>
    <w:rsid w:val="008F282E"/>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sz w:val="29"/>
      <w:szCs w:val="29"/>
    </w:rPr>
  </w:style>
  <w:style w:type="paragraph" w:customStyle="1" w:styleId="Title1">
    <w:name w:val="Title1"/>
    <w:basedOn w:val="Normal"/>
    <w:rsid w:val="008F282E"/>
    <w:pPr>
      <w:spacing w:before="100" w:beforeAutospacing="1" w:after="100" w:afterAutospacing="1"/>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DBD8E-C01E-4F6E-A32B-073A5BC8D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Kieling</cp:lastModifiedBy>
  <cp:revision>3</cp:revision>
  <cp:lastPrinted>2020-10-07T14:13:00Z</cp:lastPrinted>
  <dcterms:created xsi:type="dcterms:W3CDTF">2023-11-01T21:00:00Z</dcterms:created>
  <dcterms:modified xsi:type="dcterms:W3CDTF">2023-11-01T21:01:00Z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