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3B11" w14:textId="2862BE6E" w:rsidR="00B60782" w:rsidRPr="00282A08" w:rsidRDefault="00B60782" w:rsidP="00B60782">
      <w:pPr>
        <w:pStyle w:val="indent0"/>
        <w:rPr>
          <w:rStyle w:val="rules"/>
          <w:b/>
          <w:bCs/>
        </w:rPr>
      </w:pPr>
      <w:r w:rsidRPr="00282A08">
        <w:rPr>
          <w:rStyle w:val="rules"/>
          <w:b/>
          <w:bCs/>
        </w:rPr>
        <w:t>13-2505. Willful conduct.</w:t>
      </w:r>
    </w:p>
    <w:p w14:paraId="21AFE6B3" w14:textId="50897EE0" w:rsidR="00B60782" w:rsidRPr="00282A08" w:rsidRDefault="00B60782" w:rsidP="00B60782">
      <w:pPr>
        <w:pStyle w:val="indent1"/>
        <w:rPr>
          <w:rStyle w:val="rules"/>
        </w:rPr>
      </w:pPr>
      <w:r w:rsidRPr="00282A08">
        <w:rPr>
          <w:rStyle w:val="rules"/>
        </w:rPr>
        <w:t>In this case ___________ (</w:t>
      </w:r>
      <w:r w:rsidRPr="00282A08">
        <w:rPr>
          <w:rStyle w:val="rules"/>
          <w:i/>
          <w:iCs/>
        </w:rPr>
        <w:t>name of plaintiff</w:t>
      </w:r>
      <w:r w:rsidRPr="00282A08">
        <w:rPr>
          <w:rStyle w:val="rules"/>
        </w:rPr>
        <w:t>) claims that ___________’s (</w:t>
      </w:r>
      <w:r w:rsidRPr="00282A08">
        <w:rPr>
          <w:rStyle w:val="rules"/>
          <w:i/>
          <w:iCs/>
        </w:rPr>
        <w:t>name of defendant</w:t>
      </w:r>
      <w:r w:rsidRPr="00282A08">
        <w:rPr>
          <w:rStyle w:val="rules"/>
        </w:rPr>
        <w:t>) conduct in violating the Unfair Practices Act was willful. You may consider this portion of ________’s (</w:t>
      </w:r>
      <w:r w:rsidRPr="00282A08">
        <w:rPr>
          <w:rStyle w:val="rules"/>
          <w:i/>
          <w:iCs/>
        </w:rPr>
        <w:t>name of plaintiff</w:t>
      </w:r>
      <w:r w:rsidRPr="00282A08">
        <w:rPr>
          <w:rStyle w:val="rules"/>
        </w:rPr>
        <w:t>) claim only if you first find that _________(</w:t>
      </w:r>
      <w:r w:rsidRPr="00282A08">
        <w:rPr>
          <w:rStyle w:val="rules"/>
          <w:i/>
          <w:iCs/>
        </w:rPr>
        <w:t>name of defendant</w:t>
      </w:r>
      <w:r w:rsidRPr="00282A08">
        <w:rPr>
          <w:rStyle w:val="rules"/>
        </w:rPr>
        <w:t>) violated the New Mexico Unfair Practices Act. Willful conduct is the intentional doing of an act with knowledge that harm may result.</w:t>
      </w:r>
    </w:p>
    <w:p w14:paraId="74322D9A" w14:textId="0C397D96" w:rsidR="00B60782" w:rsidRPr="00282A08" w:rsidRDefault="00B60782" w:rsidP="00B60782">
      <w:pPr>
        <w:pStyle w:val="formc"/>
        <w:rPr>
          <w:rStyle w:val="rules"/>
        </w:rPr>
      </w:pPr>
      <w:r w:rsidRPr="00282A08">
        <w:rPr>
          <w:rStyle w:val="rules"/>
        </w:rPr>
        <w:t>USE NOTES</w:t>
      </w:r>
    </w:p>
    <w:p w14:paraId="37F52288" w14:textId="1FD09104" w:rsidR="00042DD0" w:rsidRPr="00282A08" w:rsidRDefault="00B60782" w:rsidP="00B60782">
      <w:pPr>
        <w:pStyle w:val="indent1"/>
        <w:rPr>
          <w:rStyle w:val="rules"/>
        </w:rPr>
      </w:pPr>
      <w:r w:rsidRPr="00282A08">
        <w:rPr>
          <w:rStyle w:val="rules"/>
        </w:rPr>
        <w:t xml:space="preserve">This instruction should be given when there is an issue as to whether a defendant willfully violated the UPA. </w:t>
      </w:r>
      <w:r w:rsidRPr="00282A08">
        <w:rPr>
          <w:rStyle w:val="rules"/>
          <w:i/>
          <w:iCs/>
        </w:rPr>
        <w:t>See</w:t>
      </w:r>
      <w:r w:rsidRPr="00282A08">
        <w:rPr>
          <w:rStyle w:val="rules"/>
        </w:rPr>
        <w:t xml:space="preserve"> NMSA 1978, § 57-12-10(B) (2005). When this instruction is given, the jury should be asked to make a determination as to whether the conduct at issue was willful in the special verdict form. The Appendix to this chapter includes a sample special verdict form for use in a UPA case.</w:t>
      </w:r>
    </w:p>
    <w:p w14:paraId="1F580638" w14:textId="49BC9311" w:rsidR="00B60782" w:rsidRPr="00282A08" w:rsidRDefault="00B60782" w:rsidP="00B60782">
      <w:pPr>
        <w:pStyle w:val="history"/>
        <w:rPr>
          <w:rStyle w:val="ruleshistory"/>
        </w:rPr>
      </w:pPr>
      <w:r w:rsidRPr="00282A08">
        <w:rPr>
          <w:rStyle w:val="ruleshistory"/>
        </w:rPr>
        <w:t xml:space="preserve">[Adopted by Supreme Court Order No. 22-8300-001, effective for all cases </w:t>
      </w:r>
      <w:r w:rsidR="00922BF6" w:rsidRPr="00282A08">
        <w:rPr>
          <w:rStyle w:val="ruleshistory"/>
        </w:rPr>
        <w:t xml:space="preserve">pending or filed </w:t>
      </w:r>
      <w:r w:rsidRPr="00282A08">
        <w:rPr>
          <w:rStyle w:val="ruleshistory"/>
        </w:rPr>
        <w:t>on or after February 21, 2022.]</w:t>
      </w:r>
    </w:p>
    <w:sectPr w:rsidR="00B60782" w:rsidRPr="00282A08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E12D" w14:textId="77777777" w:rsidR="00B60782" w:rsidRDefault="00B60782" w:rsidP="00AE66E6">
      <w:r>
        <w:separator/>
      </w:r>
    </w:p>
  </w:endnote>
  <w:endnote w:type="continuationSeparator" w:id="0">
    <w:p w14:paraId="2E625F83" w14:textId="77777777" w:rsidR="00B60782" w:rsidRDefault="00B6078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8AAE" w14:textId="77777777" w:rsidR="00B60782" w:rsidRDefault="00B60782" w:rsidP="00AE66E6">
      <w:r>
        <w:separator/>
      </w:r>
    </w:p>
  </w:footnote>
  <w:footnote w:type="continuationSeparator" w:id="0">
    <w:p w14:paraId="7E3BEBC0" w14:textId="77777777" w:rsidR="00B60782" w:rsidRDefault="00B60782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9882665">
    <w:abstractNumId w:val="0"/>
  </w:num>
  <w:num w:numId="2" w16cid:durableId="1140654515">
    <w:abstractNumId w:val="3"/>
  </w:num>
  <w:num w:numId="3" w16cid:durableId="1176961901">
    <w:abstractNumId w:val="1"/>
  </w:num>
  <w:num w:numId="4" w16cid:durableId="399253728">
    <w:abstractNumId w:val="2"/>
  </w:num>
  <w:num w:numId="5" w16cid:durableId="303435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82"/>
    <w:rsid w:val="000242BC"/>
    <w:rsid w:val="00042272"/>
    <w:rsid w:val="00042DD0"/>
    <w:rsid w:val="00052CEA"/>
    <w:rsid w:val="00054533"/>
    <w:rsid w:val="0006105D"/>
    <w:rsid w:val="00070E5C"/>
    <w:rsid w:val="000766DE"/>
    <w:rsid w:val="000C5929"/>
    <w:rsid w:val="000E1FD6"/>
    <w:rsid w:val="00102EE1"/>
    <w:rsid w:val="0017569D"/>
    <w:rsid w:val="001E2331"/>
    <w:rsid w:val="001E2F64"/>
    <w:rsid w:val="0021715F"/>
    <w:rsid w:val="0027521B"/>
    <w:rsid w:val="00282A08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4177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569B0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22BF6"/>
    <w:rsid w:val="00951CEA"/>
    <w:rsid w:val="00965DA0"/>
    <w:rsid w:val="00997D27"/>
    <w:rsid w:val="009A5E3F"/>
    <w:rsid w:val="009A68DC"/>
    <w:rsid w:val="009B5949"/>
    <w:rsid w:val="009B5AFE"/>
    <w:rsid w:val="009C31DE"/>
    <w:rsid w:val="009E161F"/>
    <w:rsid w:val="009E6AB7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12C7D"/>
    <w:rsid w:val="00B450E3"/>
    <w:rsid w:val="00B543A3"/>
    <w:rsid w:val="00B60782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92395"/>
  <w15:docId w15:val="{E7FF1222-3782-4282-9595-36B3BDC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3A900-07A1-44CD-A9DB-2E906E62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2023-12-01T22:58:00Z</dcterms:created>
  <dcterms:modified xsi:type="dcterms:W3CDTF">2023-12-01T22:59:00Z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