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C1A5" w14:textId="77777777" w:rsidR="0025120E" w:rsidRPr="00E164A8" w:rsidRDefault="0025120E" w:rsidP="0025120E">
      <w:pPr>
        <w:rPr>
          <w:rFonts w:ascii="Arial" w:hAnsi="Arial" w:cs="Arial"/>
          <w:b/>
          <w:bCs/>
        </w:rPr>
      </w:pPr>
      <w:bookmarkStart w:id="0" w:name="13-105A"/>
      <w:r w:rsidRPr="00E164A8">
        <w:rPr>
          <w:rFonts w:ascii="Arial" w:hAnsi="Arial" w:cs="Arial"/>
          <w:b/>
          <w:bCs/>
        </w:rPr>
        <w:t xml:space="preserve">13-105A. Oath to jurors on </w:t>
      </w:r>
      <w:proofErr w:type="spellStart"/>
      <w:r w:rsidRPr="00E164A8">
        <w:rPr>
          <w:rFonts w:ascii="Arial" w:hAnsi="Arial" w:cs="Arial"/>
          <w:b/>
          <w:bCs/>
        </w:rPr>
        <w:t>voir</w:t>
      </w:r>
      <w:proofErr w:type="spellEnd"/>
      <w:r w:rsidRPr="00E164A8">
        <w:rPr>
          <w:rFonts w:ascii="Arial" w:hAnsi="Arial" w:cs="Arial"/>
          <w:b/>
          <w:bCs/>
        </w:rPr>
        <w:t xml:space="preserve"> dire examination.</w:t>
      </w:r>
      <w:bookmarkEnd w:id="0"/>
    </w:p>
    <w:p w14:paraId="262F0A19" w14:textId="77777777" w:rsidR="0025120E" w:rsidRPr="00E164A8" w:rsidRDefault="0025120E" w:rsidP="0025120E">
      <w:pPr>
        <w:rPr>
          <w:rFonts w:ascii="Arial" w:hAnsi="Arial" w:cs="Arial"/>
        </w:rPr>
      </w:pPr>
    </w:p>
    <w:p w14:paraId="7D089C3F" w14:textId="1AEE8E10" w:rsidR="0025120E" w:rsidRPr="00E164A8" w:rsidRDefault="0025120E" w:rsidP="009C6DD1">
      <w:pPr>
        <w:tabs>
          <w:tab w:val="left" w:pos="360"/>
        </w:tabs>
        <w:ind w:firstLine="360"/>
        <w:rPr>
          <w:rFonts w:ascii="Arial" w:hAnsi="Arial" w:cs="Arial"/>
        </w:rPr>
      </w:pPr>
      <w:r w:rsidRPr="00E164A8">
        <w:rPr>
          <w:rFonts w:ascii="Arial" w:hAnsi="Arial" w:cs="Arial"/>
        </w:rPr>
        <w:t xml:space="preserve">Do you and each of you solemnly swear or affirm that you will well and truly answer </w:t>
      </w:r>
      <w:proofErr w:type="gramStart"/>
      <w:r w:rsidRPr="00E164A8">
        <w:rPr>
          <w:rFonts w:ascii="Arial" w:hAnsi="Arial" w:cs="Arial"/>
        </w:rPr>
        <w:t>any and all</w:t>
      </w:r>
      <w:proofErr w:type="gramEnd"/>
      <w:r w:rsidRPr="00E164A8">
        <w:rPr>
          <w:rFonts w:ascii="Arial" w:hAnsi="Arial" w:cs="Arial"/>
        </w:rPr>
        <w:t xml:space="preserve"> questions asked you by the court or by the lawyers about your qualifications to serve as a juror in this case?</w:t>
      </w:r>
    </w:p>
    <w:p w14:paraId="0F410221" w14:textId="77777777" w:rsidR="0025120E" w:rsidRPr="00E164A8" w:rsidRDefault="0025120E" w:rsidP="0025120E">
      <w:pPr>
        <w:rPr>
          <w:rFonts w:ascii="Arial" w:hAnsi="Arial" w:cs="Arial"/>
        </w:rPr>
      </w:pPr>
    </w:p>
    <w:p w14:paraId="4E5F1DC3" w14:textId="75A327F6" w:rsidR="0025120E" w:rsidRPr="00E164A8" w:rsidRDefault="0025120E" w:rsidP="0025120E">
      <w:pPr>
        <w:jc w:val="center"/>
        <w:rPr>
          <w:rFonts w:ascii="Arial" w:hAnsi="Arial" w:cs="Arial"/>
        </w:rPr>
      </w:pPr>
      <w:r w:rsidRPr="00E164A8">
        <w:rPr>
          <w:rFonts w:ascii="Arial" w:hAnsi="Arial" w:cs="Arial"/>
        </w:rPr>
        <w:t>USE NOTES</w:t>
      </w:r>
    </w:p>
    <w:p w14:paraId="06815EC9" w14:textId="77777777" w:rsidR="0025120E" w:rsidRPr="00E164A8" w:rsidRDefault="0025120E" w:rsidP="0025120E">
      <w:pPr>
        <w:rPr>
          <w:rFonts w:ascii="Arial" w:hAnsi="Arial" w:cs="Arial"/>
        </w:rPr>
      </w:pPr>
    </w:p>
    <w:p w14:paraId="3205ABDD" w14:textId="4BFB65E8" w:rsidR="0025120E" w:rsidRPr="00E164A8" w:rsidRDefault="0025120E" w:rsidP="009C6DD1">
      <w:pPr>
        <w:ind w:firstLine="360"/>
        <w:rPr>
          <w:rFonts w:ascii="Arial" w:hAnsi="Arial" w:cs="Arial"/>
        </w:rPr>
      </w:pPr>
      <w:r w:rsidRPr="00E164A8">
        <w:rPr>
          <w:rFonts w:ascii="Arial" w:hAnsi="Arial" w:cs="Arial"/>
        </w:rPr>
        <w:t xml:space="preserve">This is a form of oath that should be administered to the jurors before the </w:t>
      </w:r>
      <w:proofErr w:type="spellStart"/>
      <w:r w:rsidRPr="00E164A8">
        <w:rPr>
          <w:rFonts w:ascii="Arial" w:hAnsi="Arial" w:cs="Arial"/>
        </w:rPr>
        <w:t>voir</w:t>
      </w:r>
      <w:proofErr w:type="spellEnd"/>
      <w:r w:rsidRPr="00E164A8">
        <w:rPr>
          <w:rFonts w:ascii="Arial" w:hAnsi="Arial" w:cs="Arial"/>
        </w:rPr>
        <w:t xml:space="preserve"> dire examination commences.</w:t>
      </w:r>
    </w:p>
    <w:p w14:paraId="1E9F17F3" w14:textId="77777777" w:rsidR="0025120E" w:rsidRPr="00E164A8" w:rsidRDefault="0025120E" w:rsidP="00C65D83">
      <w:pPr>
        <w:ind w:firstLine="360"/>
        <w:rPr>
          <w:rFonts w:ascii="Arial" w:hAnsi="Arial" w:cs="Arial"/>
        </w:rPr>
      </w:pPr>
      <w:r w:rsidRPr="00E164A8">
        <w:rPr>
          <w:rFonts w:ascii="Arial" w:hAnsi="Arial" w:cs="Arial"/>
        </w:rPr>
        <w:t>Upon request in lieu of the oath an affirmation can be given to any prospective juror.</w:t>
      </w:r>
    </w:p>
    <w:p w14:paraId="1363025E" w14:textId="77777777" w:rsidR="0025120E" w:rsidRPr="00E164A8" w:rsidRDefault="0025120E" w:rsidP="0025120E">
      <w:pPr>
        <w:rPr>
          <w:rFonts w:ascii="Arial" w:hAnsi="Arial" w:cs="Arial"/>
        </w:rPr>
      </w:pPr>
    </w:p>
    <w:p w14:paraId="586696E0" w14:textId="49A205BF" w:rsidR="0025120E" w:rsidRPr="00E164A8" w:rsidRDefault="0025120E" w:rsidP="0025120E">
      <w:pPr>
        <w:rPr>
          <w:rFonts w:ascii="Arial" w:hAnsi="Arial" w:cs="Arial"/>
        </w:rPr>
      </w:pPr>
      <w:r w:rsidRPr="00E164A8">
        <w:rPr>
          <w:rFonts w:ascii="Arial" w:hAnsi="Arial" w:cs="Arial"/>
        </w:rPr>
        <w:t>[</w:t>
      </w:r>
      <w:r w:rsidRPr="00B83022">
        <w:rPr>
          <w:rFonts w:ascii="Arial" w:hAnsi="Arial" w:cs="Arial"/>
        </w:rPr>
        <w:t>13-102</w:t>
      </w:r>
      <w:r w:rsidR="007B0722" w:rsidRPr="00E164A8">
        <w:rPr>
          <w:rStyle w:val="Hyperlink"/>
          <w:rFonts w:ascii="Arial" w:hAnsi="Arial" w:cs="Arial"/>
        </w:rPr>
        <w:t xml:space="preserve"> </w:t>
      </w:r>
      <w:r w:rsidRPr="00E164A8">
        <w:rPr>
          <w:rFonts w:ascii="Arial" w:hAnsi="Arial" w:cs="Arial"/>
        </w:rPr>
        <w:t>NMRA; as amended, effective January 1, 1987; as amended and recompiled effective March 1, 2005.]</w:t>
      </w:r>
    </w:p>
    <w:sectPr w:rsidR="0025120E" w:rsidRPr="00E1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A4"/>
    <w:rsid w:val="0025120E"/>
    <w:rsid w:val="006646A4"/>
    <w:rsid w:val="00770FBD"/>
    <w:rsid w:val="007B0722"/>
    <w:rsid w:val="009C6DD1"/>
    <w:rsid w:val="00B83022"/>
    <w:rsid w:val="00C65D83"/>
    <w:rsid w:val="00E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E974"/>
  <w15:chartTrackingRefBased/>
  <w15:docId w15:val="{0FA3B243-58B3-4A9E-A83D-3C45934E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B1DA8-1152-4A34-A7C3-689D4B671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D123-7D4C-4C89-A45E-9F0871201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37469-59C3-4820-8D60-494DF1FB7FA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Barela</dc:creator>
  <cp:keywords/>
  <dc:description/>
  <cp:lastModifiedBy>Cynthia SinghDhillon</cp:lastModifiedBy>
  <cp:revision>7</cp:revision>
  <dcterms:created xsi:type="dcterms:W3CDTF">2023-08-29T14:44:00Z</dcterms:created>
  <dcterms:modified xsi:type="dcterms:W3CDTF">2023-11-29T20:59:00Z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