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4253" w14:textId="77777777" w:rsidR="006807C5" w:rsidRPr="00EE4B25" w:rsidRDefault="003C276A" w:rsidP="005E6135">
      <w:pPr>
        <w:pStyle w:val="Title"/>
        <w:spacing w:line="240" w:lineRule="auto"/>
        <w:ind w:firstLine="0"/>
        <w:contextualSpacing w:val="0"/>
        <w:jc w:val="left"/>
        <w:rPr>
          <w:b w:val="0"/>
        </w:rPr>
      </w:pPr>
      <w:r>
        <w:t>14-1612</w:t>
      </w:r>
      <w:r w:rsidR="00AE66E6" w:rsidRPr="007E3E75">
        <w:t>.</w:t>
      </w:r>
      <w:r w:rsidR="00AE66E6">
        <w:t xml:space="preserve"> </w:t>
      </w:r>
      <w:r w:rsidR="007E3E75" w:rsidRPr="007E3E75">
        <w:t>Aggravated shoplifting</w:t>
      </w:r>
      <w:r w:rsidR="00583692">
        <w:t>.</w:t>
      </w:r>
    </w:p>
    <w:p w14:paraId="601F669C" w14:textId="77777777" w:rsidR="007E3E75" w:rsidRPr="007E3E75" w:rsidRDefault="007E3E75" w:rsidP="005E6135">
      <w:pPr>
        <w:spacing w:line="240" w:lineRule="auto"/>
        <w:jc w:val="left"/>
      </w:pPr>
      <w:r w:rsidRPr="007E3E75">
        <w:t>For you to find the defendant guilty of aggravated shoplifting [as charged in Count ___________]</w:t>
      </w:r>
      <w:r w:rsidRPr="007E3E75">
        <w:rPr>
          <w:vertAlign w:val="superscript"/>
        </w:rPr>
        <w:t>1</w:t>
      </w:r>
      <w:r w:rsidRPr="007E3E75">
        <w:t>, the state must prove to your satisfaction beyond a reasonable doubt each of the following elements of the crime:</w:t>
      </w:r>
    </w:p>
    <w:p w14:paraId="2FB048D0" w14:textId="63AB45DD" w:rsidR="009F3387" w:rsidRDefault="00C63DB2" w:rsidP="005E6135">
      <w:pPr>
        <w:pStyle w:val="ListParagraph"/>
        <w:numPr>
          <w:ilvl w:val="0"/>
          <w:numId w:val="8"/>
        </w:numPr>
        <w:spacing w:line="240" w:lineRule="auto"/>
        <w:ind w:left="0" w:firstLine="720"/>
        <w:jc w:val="left"/>
      </w:pPr>
      <w:r>
        <w:t>_______________</w:t>
      </w:r>
      <w:r w:rsidR="00A83C0D">
        <w:t xml:space="preserve"> </w:t>
      </w:r>
      <w:r>
        <w:t>(</w:t>
      </w:r>
      <w:r w:rsidRPr="00BE4946">
        <w:rPr>
          <w:i/>
        </w:rPr>
        <w:t>name of defendant</w:t>
      </w:r>
      <w:r>
        <w:t>)</w:t>
      </w:r>
      <w:r w:rsidR="009F3387">
        <w:t xml:space="preserve"> [took possession of]</w:t>
      </w:r>
      <w:r w:rsidR="00962DFA">
        <w:t xml:space="preserve"> </w:t>
      </w:r>
      <w:r w:rsidR="009F3387">
        <w:t>[concealed]</w:t>
      </w:r>
      <w:r w:rsidR="00962DFA">
        <w:rPr>
          <w:vertAlign w:val="superscript"/>
        </w:rPr>
        <w:t>2</w:t>
      </w:r>
      <w:r w:rsidR="00144871">
        <w:rPr>
          <w:vertAlign w:val="superscript"/>
        </w:rPr>
        <w:t xml:space="preserve"> </w:t>
      </w:r>
      <w:r w:rsidR="009F3387">
        <w:t>___________________ (describe merchandise);</w:t>
      </w:r>
    </w:p>
    <w:p w14:paraId="18E61ABF" w14:textId="77777777" w:rsidR="009F3387" w:rsidRDefault="009F3387" w:rsidP="005E6135">
      <w:pPr>
        <w:pStyle w:val="ListParagraph"/>
        <w:numPr>
          <w:ilvl w:val="0"/>
          <w:numId w:val="8"/>
        </w:numPr>
        <w:spacing w:line="240" w:lineRule="auto"/>
        <w:ind w:left="0" w:firstLine="720"/>
        <w:jc w:val="left"/>
      </w:pPr>
      <w:r>
        <w:t xml:space="preserve">This merchandise was offered for sale to the public </w:t>
      </w:r>
      <w:r w:rsidR="00B3702E">
        <w:t>by</w:t>
      </w:r>
      <w:r w:rsidR="00AD6FC4">
        <w:t xml:space="preserve"> _____________ (</w:t>
      </w:r>
      <w:r w:rsidR="00AD6FC4" w:rsidRPr="00F33154">
        <w:rPr>
          <w:i/>
        </w:rPr>
        <w:t>name of retailer or store</w:t>
      </w:r>
      <w:r w:rsidR="00AD6FC4">
        <w:t>),</w:t>
      </w:r>
      <w:r w:rsidR="00AD6FC4" w:rsidRPr="00AD6FC4">
        <w:t xml:space="preserve"> </w:t>
      </w:r>
      <w:r w:rsidR="00AD6FC4">
        <w:t>a retailer</w:t>
      </w:r>
      <w:r w:rsidR="00AD6FC4">
        <w:rPr>
          <w:vertAlign w:val="superscript"/>
        </w:rPr>
        <w:t>3</w:t>
      </w:r>
      <w:r w:rsidR="00AD6FC4">
        <w:t>, located at ________________</w:t>
      </w:r>
      <w:r w:rsidR="00A83C0D">
        <w:t xml:space="preserve"> </w:t>
      </w:r>
      <w:r w:rsidR="00AD6FC4">
        <w:t>(</w:t>
      </w:r>
      <w:r w:rsidR="00AD6FC4" w:rsidRPr="00F33154">
        <w:rPr>
          <w:i/>
        </w:rPr>
        <w:t>address of retailer or store</w:t>
      </w:r>
      <w:r w:rsidR="00AD6FC4">
        <w:t>)</w:t>
      </w:r>
      <w:r>
        <w:t>;</w:t>
      </w:r>
    </w:p>
    <w:p w14:paraId="4E9CDA4B" w14:textId="77777777" w:rsidR="009F3387" w:rsidRPr="007E3E75" w:rsidRDefault="009F3387" w:rsidP="005E6135">
      <w:pPr>
        <w:pStyle w:val="ListParagraph"/>
        <w:numPr>
          <w:ilvl w:val="0"/>
          <w:numId w:val="8"/>
        </w:numPr>
        <w:spacing w:line="240" w:lineRule="auto"/>
        <w:ind w:left="0" w:firstLine="720"/>
        <w:jc w:val="left"/>
      </w:pPr>
      <w:r>
        <w:t>At the time</w:t>
      </w:r>
      <w:r w:rsidR="00C63DB2">
        <w:t xml:space="preserve"> ______________</w:t>
      </w:r>
      <w:r w:rsidR="00A83C0D">
        <w:t xml:space="preserve"> </w:t>
      </w:r>
      <w:r w:rsidR="00C63DB2">
        <w:t>(</w:t>
      </w:r>
      <w:r w:rsidR="00C63DB2" w:rsidRPr="00BE4946">
        <w:rPr>
          <w:i/>
        </w:rPr>
        <w:t>name of defendant</w:t>
      </w:r>
      <w:r w:rsidR="00C63DB2">
        <w:t>)</w:t>
      </w:r>
      <w:r>
        <w:t xml:space="preserve"> took this merchandise, </w:t>
      </w:r>
      <w:r w:rsidR="00C63DB2">
        <w:t>____________</w:t>
      </w:r>
      <w:r w:rsidR="00A83C0D">
        <w:t xml:space="preserve"> </w:t>
      </w:r>
      <w:r w:rsidR="00C63DB2">
        <w:t>(</w:t>
      </w:r>
      <w:r w:rsidR="00C63DB2" w:rsidRPr="00BE4946">
        <w:rPr>
          <w:i/>
        </w:rPr>
        <w:t>name of defendant</w:t>
      </w:r>
      <w:r w:rsidR="00C63DB2">
        <w:t>)</w:t>
      </w:r>
      <w:r>
        <w:t xml:space="preserve"> intended to take it without paying for it; </w:t>
      </w:r>
    </w:p>
    <w:p w14:paraId="726F3EF8" w14:textId="77777777" w:rsidR="008E04B1" w:rsidRPr="007E3E75" w:rsidRDefault="008E04B1" w:rsidP="005E6135">
      <w:pPr>
        <w:spacing w:line="240" w:lineRule="auto"/>
        <w:jc w:val="left"/>
      </w:pPr>
      <w:r>
        <w:t>4</w:t>
      </w:r>
      <w:r w:rsidRPr="007E3E75">
        <w:t>.</w:t>
      </w:r>
      <w:r>
        <w:tab/>
        <w:t>Immediately after shoplifting</w:t>
      </w:r>
      <w:r w:rsidRPr="007E3E75">
        <w:t xml:space="preserve">, </w:t>
      </w:r>
      <w:r w:rsidR="00C63DB2">
        <w:t>_____________</w:t>
      </w:r>
      <w:r w:rsidR="00A83C0D">
        <w:t xml:space="preserve"> </w:t>
      </w:r>
      <w:r w:rsidR="00C63DB2">
        <w:t>(</w:t>
      </w:r>
      <w:r w:rsidR="00C63DB2" w:rsidRPr="00BE4946">
        <w:rPr>
          <w:i/>
        </w:rPr>
        <w:t>name of defendant</w:t>
      </w:r>
      <w:r w:rsidR="00C63DB2">
        <w:t>)</w:t>
      </w:r>
      <w:r w:rsidR="006074A2">
        <w:t xml:space="preserve"> [unlawfully]</w:t>
      </w:r>
      <w:r w:rsidR="006074A2">
        <w:rPr>
          <w:vertAlign w:val="superscript"/>
        </w:rPr>
        <w:t>4</w:t>
      </w:r>
      <w:r w:rsidRPr="007E3E75">
        <w:t xml:space="preserve"> assaulted or struck at another</w:t>
      </w:r>
      <w:r w:rsidR="006074A2">
        <w:rPr>
          <w:vertAlign w:val="superscript"/>
        </w:rPr>
        <w:t>5</w:t>
      </w:r>
      <w:r w:rsidRPr="007E3E75">
        <w:t xml:space="preserve"> with a [____</w:t>
      </w:r>
      <w:r w:rsidR="00A83C0D">
        <w:t>__________</w:t>
      </w:r>
      <w:r w:rsidRPr="007E3E75">
        <w:t>]</w:t>
      </w:r>
      <w:r w:rsidR="006074A2">
        <w:rPr>
          <w:vertAlign w:val="superscript"/>
        </w:rPr>
        <w:t>6</w:t>
      </w:r>
      <w:r w:rsidRPr="007E3E75">
        <w:t xml:space="preserve"> [deadly weapon. The defendant used a _______</w:t>
      </w:r>
      <w:r w:rsidR="00A83C0D">
        <w:t>________</w:t>
      </w:r>
      <w:r w:rsidRPr="007E3E75">
        <w:t xml:space="preserve"> (</w:t>
      </w:r>
      <w:r w:rsidRPr="007E3E75">
        <w:rPr>
          <w:i/>
          <w:iCs/>
        </w:rPr>
        <w:t>name of instrument or object</w:t>
      </w:r>
      <w:r w:rsidRPr="007E3E75">
        <w:t>). A _______</w:t>
      </w:r>
      <w:r w:rsidR="00A83C0D">
        <w:t>_________</w:t>
      </w:r>
      <w:r w:rsidRPr="007E3E75">
        <w:t xml:space="preserve"> (</w:t>
      </w:r>
      <w:r w:rsidRPr="007E3E75">
        <w:rPr>
          <w:i/>
          <w:iCs/>
        </w:rPr>
        <w:t>name of instrument or object</w:t>
      </w:r>
      <w:r w:rsidRPr="007E3E75">
        <w:t>) is a deadly weapon only if you find that a _______</w:t>
      </w:r>
      <w:r w:rsidR="00A83C0D">
        <w:t>________</w:t>
      </w:r>
      <w:r w:rsidRPr="007E3E75">
        <w:t xml:space="preserve"> (</w:t>
      </w:r>
      <w:r w:rsidRPr="007E3E75">
        <w:rPr>
          <w:i/>
          <w:iCs/>
        </w:rPr>
        <w:t>name of object</w:t>
      </w:r>
      <w:r w:rsidRPr="007E3E75">
        <w:t>), when used as a weapon, could cause death or great bodily harm</w:t>
      </w:r>
      <w:r w:rsidR="006074A2">
        <w:rPr>
          <w:vertAlign w:val="superscript"/>
        </w:rPr>
        <w:t>7</w:t>
      </w:r>
      <w:r w:rsidRPr="007E3E75">
        <w:t>]</w:t>
      </w:r>
      <w:r w:rsidR="006074A2">
        <w:rPr>
          <w:vertAlign w:val="superscript"/>
        </w:rPr>
        <w:t>8</w:t>
      </w:r>
      <w:r>
        <w:t>; and</w:t>
      </w:r>
    </w:p>
    <w:p w14:paraId="30CF9420" w14:textId="77777777" w:rsidR="008E04B1" w:rsidRPr="007E3E75" w:rsidRDefault="008E04B1" w:rsidP="005E6135">
      <w:pPr>
        <w:spacing w:line="240" w:lineRule="auto"/>
        <w:jc w:val="left"/>
      </w:pPr>
      <w:r>
        <w:t>5</w:t>
      </w:r>
      <w:r w:rsidRPr="007E3E75">
        <w:t>.</w:t>
      </w:r>
      <w:r>
        <w:tab/>
      </w:r>
      <w:r w:rsidR="00C63DB2">
        <w:t>_____________</w:t>
      </w:r>
      <w:r w:rsidR="00A83C0D">
        <w:t xml:space="preserve"> </w:t>
      </w:r>
      <w:r w:rsidR="00C63DB2">
        <w:t>(</w:t>
      </w:r>
      <w:r w:rsidR="00C63DB2" w:rsidRPr="00BE4946">
        <w:rPr>
          <w:i/>
        </w:rPr>
        <w:t>name of defendant</w:t>
      </w:r>
      <w:r w:rsidR="00C63DB2">
        <w:t>)</w:t>
      </w:r>
      <w:r w:rsidRPr="007E3E75">
        <w:t xml:space="preserve"> acted with the intent to [retain possession of stolen property] </w:t>
      </w:r>
      <w:r w:rsidR="00C35817">
        <w:t>[</w:t>
      </w:r>
      <w:r w:rsidRPr="007E3E75">
        <w:t>or</w:t>
      </w:r>
      <w:r w:rsidR="00C35817">
        <w:t>]</w:t>
      </w:r>
      <w:r w:rsidRPr="007E3E75">
        <w:t xml:space="preserve"> [effect an escape from the scene of an act of shoplifting]</w:t>
      </w:r>
      <w:r w:rsidR="006074A2">
        <w:rPr>
          <w:vertAlign w:val="superscript"/>
        </w:rPr>
        <w:t>9</w:t>
      </w:r>
      <w:r w:rsidRPr="007E3E75">
        <w:t>;</w:t>
      </w:r>
    </w:p>
    <w:p w14:paraId="267255FC" w14:textId="77777777" w:rsidR="007E3E75" w:rsidRPr="007E3E75" w:rsidRDefault="008E04B1" w:rsidP="005E6135">
      <w:pPr>
        <w:spacing w:line="240" w:lineRule="auto"/>
        <w:jc w:val="left"/>
      </w:pPr>
      <w:r>
        <w:t>6</w:t>
      </w:r>
      <w:r w:rsidR="007E3E75" w:rsidRPr="007E3E75">
        <w:t>.</w:t>
      </w:r>
      <w:r w:rsidR="007E3E75">
        <w:tab/>
      </w:r>
      <w:r w:rsidR="007E3E75" w:rsidRPr="007E3E75">
        <w:t xml:space="preserve">This happened </w:t>
      </w:r>
      <w:r w:rsidR="009F3387">
        <w:t xml:space="preserve">in New Mexico </w:t>
      </w:r>
      <w:r w:rsidR="007E3E75" w:rsidRPr="007E3E75">
        <w:t>on or about the ______________ day of ___________________, ____________.</w:t>
      </w:r>
    </w:p>
    <w:p w14:paraId="0B596D88" w14:textId="77777777" w:rsidR="007E3E75" w:rsidRPr="00A83C0D" w:rsidRDefault="007E3E75" w:rsidP="00BE0D4D">
      <w:pPr>
        <w:spacing w:before="100" w:beforeAutospacing="1" w:after="100" w:afterAutospacing="1" w:line="240" w:lineRule="auto"/>
        <w:ind w:firstLine="0"/>
        <w:jc w:val="center"/>
      </w:pPr>
      <w:r w:rsidRPr="00A83C0D">
        <w:t>USE NOTES</w:t>
      </w:r>
    </w:p>
    <w:p w14:paraId="00CBAABD" w14:textId="77777777" w:rsidR="007E3E75" w:rsidRPr="007E3E75" w:rsidRDefault="007E3E75" w:rsidP="005E6135">
      <w:pPr>
        <w:spacing w:line="240" w:lineRule="auto"/>
        <w:jc w:val="left"/>
      </w:pPr>
      <w:r w:rsidRPr="007E3E75">
        <w:t>1.</w:t>
      </w:r>
      <w:r>
        <w:tab/>
      </w:r>
      <w:r w:rsidRPr="007E3E75">
        <w:t>Insert the count number if more than one count is charged.</w:t>
      </w:r>
    </w:p>
    <w:p w14:paraId="2061CE35" w14:textId="77777777" w:rsidR="00F96733" w:rsidRDefault="00F96733" w:rsidP="005E6135">
      <w:pPr>
        <w:spacing w:line="240" w:lineRule="auto"/>
        <w:jc w:val="left"/>
      </w:pPr>
      <w:r>
        <w:t>2.</w:t>
      </w:r>
      <w:r>
        <w:tab/>
        <w:t>Use the applicable alternative</w:t>
      </w:r>
      <w:r w:rsidR="00C35817">
        <w:t xml:space="preserve"> form of shoplifting</w:t>
      </w:r>
      <w:r>
        <w:t xml:space="preserve"> from UJI 14-1610 NMRA. If the defendant is charged with shoplifting by alteration or transfer in accordance with UJI 14-1611 NMRA, the elements for that theory of shoplifting should be given</w:t>
      </w:r>
      <w:r w:rsidR="00C35817">
        <w:t xml:space="preserve"> in place of or in addition to these alternatives</w:t>
      </w:r>
      <w:r>
        <w:t>.</w:t>
      </w:r>
    </w:p>
    <w:p w14:paraId="63308DE9" w14:textId="77777777" w:rsidR="002611FD" w:rsidRDefault="002611FD" w:rsidP="005E6135">
      <w:pPr>
        <w:spacing w:line="240" w:lineRule="auto"/>
        <w:jc w:val="left"/>
      </w:pPr>
      <w:r>
        <w:t>3.</w:t>
      </w:r>
      <w:r>
        <w:tab/>
        <w:t xml:space="preserve">If there is an issue </w:t>
      </w:r>
      <w:r w:rsidR="0018589A">
        <w:t>about</w:t>
      </w:r>
      <w:r>
        <w:t xml:space="preserve"> whether a retailer was involved, UJI 14-</w:t>
      </w:r>
      <w:r w:rsidR="00B127BA">
        <w:t>1618</w:t>
      </w:r>
      <w:r w:rsidR="00441CC4">
        <w:t xml:space="preserve"> NMRA</w:t>
      </w:r>
      <w:r>
        <w:t xml:space="preserve">, the definition of </w:t>
      </w:r>
      <w:r w:rsidR="00C35817">
        <w:t>“</w:t>
      </w:r>
      <w:r>
        <w:t>retailer</w:t>
      </w:r>
      <w:r w:rsidR="00C35817">
        <w:t>,” must</w:t>
      </w:r>
      <w:r>
        <w:t xml:space="preserve"> be given.</w:t>
      </w:r>
    </w:p>
    <w:p w14:paraId="58C11400" w14:textId="77777777" w:rsidR="006074A2" w:rsidRPr="00BE4946" w:rsidRDefault="00C35817" w:rsidP="005E6135">
      <w:pPr>
        <w:spacing w:line="240" w:lineRule="auto"/>
        <w:jc w:val="left"/>
      </w:pPr>
      <w:r>
        <w:t>4.</w:t>
      </w:r>
      <w:r>
        <w:tab/>
      </w:r>
      <w:r w:rsidR="006074A2" w:rsidRPr="00C35817">
        <w:t xml:space="preserve">If the “unlawfulness” of the act is in issue, </w:t>
      </w:r>
      <w:hyperlink r:id="rId11" w:history="1">
        <w:r w:rsidR="006074A2" w:rsidRPr="00BE4946">
          <w:rPr>
            <w:rStyle w:val="Hyperlink"/>
            <w:color w:val="auto"/>
            <w:u w:val="none"/>
          </w:rPr>
          <w:t>UJI 14-132</w:t>
        </w:r>
      </w:hyperlink>
      <w:r w:rsidR="00441CC4" w:rsidRPr="00BE4946">
        <w:t xml:space="preserve"> NMRA</w:t>
      </w:r>
      <w:r w:rsidR="006074A2" w:rsidRPr="00BE4946">
        <w:t xml:space="preserve"> is given. If the issue of “lawfulness” involves self-defense or defense of another, </w:t>
      </w:r>
      <w:r w:rsidR="006074A2" w:rsidRPr="00BE4946">
        <w:rPr>
          <w:i/>
          <w:iCs/>
        </w:rPr>
        <w:t>see</w:t>
      </w:r>
      <w:r w:rsidR="006074A2" w:rsidRPr="00BE4946">
        <w:t xml:space="preserve"> </w:t>
      </w:r>
      <w:hyperlink r:id="rId12" w:history="1">
        <w:r w:rsidR="006074A2" w:rsidRPr="00BE4946">
          <w:rPr>
            <w:rStyle w:val="Hyperlink"/>
            <w:color w:val="auto"/>
            <w:u w:val="none"/>
          </w:rPr>
          <w:t>UJI 14-5181</w:t>
        </w:r>
      </w:hyperlink>
      <w:r w:rsidR="00441CC4" w:rsidRPr="00BE4946">
        <w:t xml:space="preserve"> NMRA</w:t>
      </w:r>
      <w:r w:rsidR="006074A2" w:rsidRPr="00BE4946">
        <w:t xml:space="preserve"> to </w:t>
      </w:r>
      <w:hyperlink r:id="rId13" w:history="1">
        <w:r w:rsidR="006074A2" w:rsidRPr="00BE4946">
          <w:rPr>
            <w:rStyle w:val="Hyperlink"/>
            <w:color w:val="auto"/>
            <w:u w:val="none"/>
          </w:rPr>
          <w:t>UJI 14-5184</w:t>
        </w:r>
      </w:hyperlink>
      <w:r w:rsidR="00441CC4" w:rsidRPr="00BE4946">
        <w:t xml:space="preserve"> NMRA</w:t>
      </w:r>
      <w:r w:rsidR="006074A2" w:rsidRPr="00BE4946">
        <w:t>.</w:t>
      </w:r>
      <w:r w:rsidR="00E53890" w:rsidRPr="00BE4946">
        <w:t xml:space="preserve">  </w:t>
      </w:r>
    </w:p>
    <w:p w14:paraId="022918D3" w14:textId="77777777" w:rsidR="00C35817" w:rsidRPr="00E53890" w:rsidRDefault="00255535" w:rsidP="005E6135">
      <w:pPr>
        <w:spacing w:line="240" w:lineRule="auto"/>
        <w:jc w:val="left"/>
      </w:pPr>
      <w:r>
        <w:t>5.</w:t>
      </w:r>
      <w:r>
        <w:tab/>
      </w:r>
      <w:r w:rsidR="00E53890">
        <w:t xml:space="preserve">The elements of assault should be given, </w:t>
      </w:r>
      <w:r w:rsidR="00E53890">
        <w:rPr>
          <w:i/>
        </w:rPr>
        <w:t xml:space="preserve">see </w:t>
      </w:r>
      <w:r w:rsidR="00E53890">
        <w:t>UJI 14-301</w:t>
      </w:r>
      <w:r w:rsidR="00441CC4">
        <w:t xml:space="preserve"> NMRA</w:t>
      </w:r>
      <w:r w:rsidR="00E53890">
        <w:t xml:space="preserve">. </w:t>
      </w:r>
    </w:p>
    <w:p w14:paraId="7DA9FB70" w14:textId="77777777" w:rsidR="007E3E75" w:rsidRPr="007E3E75" w:rsidRDefault="00255535" w:rsidP="005E6135">
      <w:pPr>
        <w:spacing w:line="240" w:lineRule="auto"/>
        <w:jc w:val="left"/>
      </w:pPr>
      <w:r>
        <w:t>6</w:t>
      </w:r>
      <w:r w:rsidR="007E3E75" w:rsidRPr="007E3E75">
        <w:t>.</w:t>
      </w:r>
      <w:r w:rsidR="007E3E75">
        <w:tab/>
      </w:r>
      <w:r w:rsidR="007E3E75" w:rsidRPr="007E3E75">
        <w:t xml:space="preserve">Insert the name of the weapon. Use this alternative only if the deadly weapon is specifically listed in </w:t>
      </w:r>
      <w:r w:rsidR="00CF654A">
        <w:t xml:space="preserve">NMSA 1978, </w:t>
      </w:r>
      <w:r w:rsidR="00C35817" w:rsidRPr="007E3E75">
        <w:t>Section 30-1-12(B)</w:t>
      </w:r>
      <w:r w:rsidR="007E3E75" w:rsidRPr="007E3E75">
        <w:t>.</w:t>
      </w:r>
    </w:p>
    <w:p w14:paraId="7D1FFF02" w14:textId="77777777" w:rsidR="007E3E75" w:rsidRPr="007E3E75" w:rsidRDefault="00255535" w:rsidP="005E6135">
      <w:pPr>
        <w:spacing w:line="240" w:lineRule="auto"/>
        <w:jc w:val="left"/>
      </w:pPr>
      <w:r>
        <w:t>7</w:t>
      </w:r>
      <w:r w:rsidR="007E3E75" w:rsidRPr="007E3E75">
        <w:t>.</w:t>
      </w:r>
      <w:r w:rsidR="007E3E75">
        <w:tab/>
      </w:r>
      <w:r w:rsidR="007E3E75" w:rsidRPr="007E3E75">
        <w:t>UJI 14-131 NMRA, the definition of “great bodily harm,” must also be given.</w:t>
      </w:r>
    </w:p>
    <w:p w14:paraId="4F86E24B" w14:textId="77777777" w:rsidR="00C35817" w:rsidRDefault="00255535" w:rsidP="005E6135">
      <w:pPr>
        <w:spacing w:line="240" w:lineRule="auto"/>
        <w:jc w:val="left"/>
      </w:pPr>
      <w:r>
        <w:t>8</w:t>
      </w:r>
      <w:r w:rsidR="00C35817">
        <w:t>.</w:t>
      </w:r>
      <w:r w:rsidR="00C35817">
        <w:tab/>
        <w:t xml:space="preserve">This alternative is given only if the object used is not specifically listed in </w:t>
      </w:r>
      <w:r w:rsidR="00CF654A">
        <w:t xml:space="preserve">NMSA 1978, </w:t>
      </w:r>
      <w:r w:rsidR="00C35817">
        <w:t>Section 30-1-12</w:t>
      </w:r>
      <w:r w:rsidR="00E605EE">
        <w:t>(</w:t>
      </w:r>
      <w:r w:rsidR="00C35817">
        <w:t>B</w:t>
      </w:r>
      <w:r w:rsidR="00E605EE">
        <w:t>)</w:t>
      </w:r>
      <w:r w:rsidR="00C35817">
        <w:t>.</w:t>
      </w:r>
    </w:p>
    <w:p w14:paraId="04A426C0" w14:textId="77777777" w:rsidR="005633E7" w:rsidRDefault="00255535" w:rsidP="005E6135">
      <w:pPr>
        <w:spacing w:line="240" w:lineRule="auto"/>
        <w:jc w:val="left"/>
      </w:pPr>
      <w:r>
        <w:t>9</w:t>
      </w:r>
      <w:r w:rsidR="007E3E75" w:rsidRPr="007E3E75">
        <w:t>.</w:t>
      </w:r>
      <w:r w:rsidR="007E3E75">
        <w:tab/>
      </w:r>
      <w:r w:rsidR="007E3E75" w:rsidRPr="007E3E75">
        <w:t xml:space="preserve">Use </w:t>
      </w:r>
      <w:r w:rsidR="00C35817">
        <w:t xml:space="preserve">the </w:t>
      </w:r>
      <w:r w:rsidR="007E3E75" w:rsidRPr="007E3E75">
        <w:t>applicable alternative.</w:t>
      </w:r>
    </w:p>
    <w:p w14:paraId="252C22BD" w14:textId="3C9205C3" w:rsidR="00863BCD" w:rsidRPr="00A83C0D" w:rsidRDefault="00A83C0D" w:rsidP="00366069">
      <w:pPr>
        <w:spacing w:line="240" w:lineRule="auto"/>
        <w:ind w:firstLine="0"/>
        <w:jc w:val="left"/>
      </w:pPr>
      <w:r w:rsidRPr="00A83C0D">
        <w:t xml:space="preserve">[Adopted by Supreme Court Order No. </w:t>
      </w:r>
      <w:r w:rsidR="00D119D8">
        <w:t>S-1-RCR-2025-00167</w:t>
      </w:r>
      <w:r w:rsidRPr="00A83C0D">
        <w:t xml:space="preserve">, effective for all cases pending or filed on or after </w:t>
      </w:r>
      <w:r w:rsidR="00D119D8">
        <w:t>December 31, 2025</w:t>
      </w:r>
      <w:r w:rsidRPr="00A83C0D">
        <w:t>.]</w:t>
      </w:r>
    </w:p>
    <w:sectPr w:rsidR="00863BCD" w:rsidRPr="00A83C0D" w:rsidSect="005E6135">
      <w:pgSz w:w="12240" w:h="15840" w:code="1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7A1BA" w14:textId="77777777" w:rsidR="00DB4BB9" w:rsidRDefault="00DB4BB9" w:rsidP="00AE66E6">
      <w:r>
        <w:separator/>
      </w:r>
    </w:p>
  </w:endnote>
  <w:endnote w:type="continuationSeparator" w:id="0">
    <w:p w14:paraId="4804488B" w14:textId="77777777" w:rsidR="00DB4BB9" w:rsidRDefault="00DB4BB9" w:rsidP="00AE6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43366" w14:textId="77777777" w:rsidR="00DB4BB9" w:rsidRDefault="00DB4BB9" w:rsidP="00AE66E6">
      <w:r>
        <w:separator/>
      </w:r>
    </w:p>
  </w:footnote>
  <w:footnote w:type="continuationSeparator" w:id="0">
    <w:p w14:paraId="3F449AE9" w14:textId="77777777" w:rsidR="00DB4BB9" w:rsidRDefault="00DB4BB9" w:rsidP="00AE6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85129"/>
    <w:multiLevelType w:val="hybridMultilevel"/>
    <w:tmpl w:val="65C81C62"/>
    <w:lvl w:ilvl="0" w:tplc="CA8E4A5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7D6125"/>
    <w:multiLevelType w:val="hybridMultilevel"/>
    <w:tmpl w:val="0F5A4856"/>
    <w:lvl w:ilvl="0" w:tplc="A20892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1E6E09"/>
    <w:multiLevelType w:val="hybridMultilevel"/>
    <w:tmpl w:val="58820882"/>
    <w:lvl w:ilvl="0" w:tplc="DB620148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ED54DF3"/>
    <w:multiLevelType w:val="hybridMultilevel"/>
    <w:tmpl w:val="36749022"/>
    <w:lvl w:ilvl="0" w:tplc="99EA15B2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FDB2DDA"/>
    <w:multiLevelType w:val="hybridMultilevel"/>
    <w:tmpl w:val="667AC26C"/>
    <w:lvl w:ilvl="0" w:tplc="F58ED632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C63947"/>
    <w:multiLevelType w:val="hybridMultilevel"/>
    <w:tmpl w:val="43DE1FE2"/>
    <w:lvl w:ilvl="0" w:tplc="7144AE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B9248C"/>
    <w:multiLevelType w:val="hybridMultilevel"/>
    <w:tmpl w:val="B6125768"/>
    <w:lvl w:ilvl="0" w:tplc="26F4CF44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DC65A90"/>
    <w:multiLevelType w:val="hybridMultilevel"/>
    <w:tmpl w:val="1C4A8DF6"/>
    <w:lvl w:ilvl="0" w:tplc="E81CF67E">
      <w:start w:val="1"/>
      <w:numFmt w:val="upperLetter"/>
      <w:pStyle w:val="Subtitle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45401112">
    <w:abstractNumId w:val="1"/>
  </w:num>
  <w:num w:numId="2" w16cid:durableId="1866289735">
    <w:abstractNumId w:val="5"/>
  </w:num>
  <w:num w:numId="3" w16cid:durableId="1288779780">
    <w:abstractNumId w:val="2"/>
  </w:num>
  <w:num w:numId="4" w16cid:durableId="305015215">
    <w:abstractNumId w:val="4"/>
  </w:num>
  <w:num w:numId="5" w16cid:durableId="1931766762">
    <w:abstractNumId w:val="6"/>
  </w:num>
  <w:num w:numId="6" w16cid:durableId="1840189499">
    <w:abstractNumId w:val="7"/>
  </w:num>
  <w:num w:numId="7" w16cid:durableId="1205488305">
    <w:abstractNumId w:val="3"/>
  </w:num>
  <w:num w:numId="8" w16cid:durableId="124808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E75"/>
    <w:rsid w:val="00005029"/>
    <w:rsid w:val="0006105D"/>
    <w:rsid w:val="000B218E"/>
    <w:rsid w:val="00144871"/>
    <w:rsid w:val="0017569D"/>
    <w:rsid w:val="0018100F"/>
    <w:rsid w:val="0018589A"/>
    <w:rsid w:val="001B683C"/>
    <w:rsid w:val="001E2331"/>
    <w:rsid w:val="0021715F"/>
    <w:rsid w:val="00233687"/>
    <w:rsid w:val="00255535"/>
    <w:rsid w:val="002611FD"/>
    <w:rsid w:val="00312840"/>
    <w:rsid w:val="00366069"/>
    <w:rsid w:val="003C276A"/>
    <w:rsid w:val="003C4285"/>
    <w:rsid w:val="0040014D"/>
    <w:rsid w:val="004160C0"/>
    <w:rsid w:val="00441CC4"/>
    <w:rsid w:val="00470F48"/>
    <w:rsid w:val="004C739D"/>
    <w:rsid w:val="005145D5"/>
    <w:rsid w:val="005633E7"/>
    <w:rsid w:val="0057010B"/>
    <w:rsid w:val="00583692"/>
    <w:rsid w:val="005B011D"/>
    <w:rsid w:val="005E6135"/>
    <w:rsid w:val="005F1622"/>
    <w:rsid w:val="006074A2"/>
    <w:rsid w:val="006807C5"/>
    <w:rsid w:val="006A1E09"/>
    <w:rsid w:val="006B7C45"/>
    <w:rsid w:val="006C5E8C"/>
    <w:rsid w:val="00711E81"/>
    <w:rsid w:val="007162EC"/>
    <w:rsid w:val="00757216"/>
    <w:rsid w:val="007765A0"/>
    <w:rsid w:val="007958B1"/>
    <w:rsid w:val="007E3E75"/>
    <w:rsid w:val="00805D53"/>
    <w:rsid w:val="00807AC3"/>
    <w:rsid w:val="008165DB"/>
    <w:rsid w:val="00817E87"/>
    <w:rsid w:val="00840636"/>
    <w:rsid w:val="00842C8D"/>
    <w:rsid w:val="00855CD3"/>
    <w:rsid w:val="008634D0"/>
    <w:rsid w:val="00863BCD"/>
    <w:rsid w:val="0089232F"/>
    <w:rsid w:val="008B3910"/>
    <w:rsid w:val="008C407D"/>
    <w:rsid w:val="008E04B1"/>
    <w:rsid w:val="009010E9"/>
    <w:rsid w:val="00917A01"/>
    <w:rsid w:val="00951F13"/>
    <w:rsid w:val="00962DFA"/>
    <w:rsid w:val="00982527"/>
    <w:rsid w:val="00987064"/>
    <w:rsid w:val="009D50E1"/>
    <w:rsid w:val="009F3387"/>
    <w:rsid w:val="00A04814"/>
    <w:rsid w:val="00A112FD"/>
    <w:rsid w:val="00A3117F"/>
    <w:rsid w:val="00A42CF9"/>
    <w:rsid w:val="00A63EFB"/>
    <w:rsid w:val="00A83C0D"/>
    <w:rsid w:val="00AA06D6"/>
    <w:rsid w:val="00AA352C"/>
    <w:rsid w:val="00AB4F13"/>
    <w:rsid w:val="00AD18C6"/>
    <w:rsid w:val="00AD52C0"/>
    <w:rsid w:val="00AD6FC4"/>
    <w:rsid w:val="00AE0EDB"/>
    <w:rsid w:val="00AE66E6"/>
    <w:rsid w:val="00AF2CA8"/>
    <w:rsid w:val="00AF7511"/>
    <w:rsid w:val="00B127BA"/>
    <w:rsid w:val="00B3702E"/>
    <w:rsid w:val="00B52187"/>
    <w:rsid w:val="00B850F1"/>
    <w:rsid w:val="00BB24D7"/>
    <w:rsid w:val="00BD2708"/>
    <w:rsid w:val="00BE0D4D"/>
    <w:rsid w:val="00BE4946"/>
    <w:rsid w:val="00BE4C8E"/>
    <w:rsid w:val="00BE60C0"/>
    <w:rsid w:val="00C24554"/>
    <w:rsid w:val="00C35817"/>
    <w:rsid w:val="00C460DB"/>
    <w:rsid w:val="00C52326"/>
    <w:rsid w:val="00C63DB2"/>
    <w:rsid w:val="00C92CDA"/>
    <w:rsid w:val="00CC27E2"/>
    <w:rsid w:val="00CF654A"/>
    <w:rsid w:val="00D119D8"/>
    <w:rsid w:val="00D25CE7"/>
    <w:rsid w:val="00D37FEC"/>
    <w:rsid w:val="00D919BA"/>
    <w:rsid w:val="00DB4BB9"/>
    <w:rsid w:val="00DC6BB0"/>
    <w:rsid w:val="00E53890"/>
    <w:rsid w:val="00E605EE"/>
    <w:rsid w:val="00E670A0"/>
    <w:rsid w:val="00E85A9D"/>
    <w:rsid w:val="00EA4B5E"/>
    <w:rsid w:val="00ED7B1E"/>
    <w:rsid w:val="00EE4B25"/>
    <w:rsid w:val="00F40980"/>
    <w:rsid w:val="00F47BB5"/>
    <w:rsid w:val="00F54086"/>
    <w:rsid w:val="00F57D7E"/>
    <w:rsid w:val="00F900C1"/>
    <w:rsid w:val="00F96733"/>
    <w:rsid w:val="00FB1B77"/>
    <w:rsid w:val="00FC0AE9"/>
    <w:rsid w:val="00FD0FE3"/>
    <w:rsid w:val="00FD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FB57302"/>
  <w15:docId w15:val="{96C0EA4D-85FF-4516-A32B-3CCDCB42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135"/>
    <w:pPr>
      <w:spacing w:line="480" w:lineRule="auto"/>
      <w:ind w:firstLine="720"/>
      <w:jc w:val="both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60DB"/>
    <w:pPr>
      <w:keepNext/>
      <w:keepLines/>
      <w:spacing w:line="240" w:lineRule="auto"/>
      <w:ind w:firstLine="0"/>
      <w:outlineLvl w:val="0"/>
    </w:pPr>
    <w:rPr>
      <w:rFonts w:ascii="Times New Roman Bold" w:eastAsiaTheme="majorEastAsia" w:hAnsi="Times New Roman Bold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52326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AE66E6"/>
  </w:style>
  <w:style w:type="paragraph" w:styleId="ListParagraph">
    <w:name w:val="List Paragraph"/>
    <w:basedOn w:val="Normal"/>
    <w:uiPriority w:val="34"/>
    <w:qFormat/>
    <w:rsid w:val="005B011D"/>
    <w:pPr>
      <w:tabs>
        <w:tab w:val="left" w:pos="720"/>
        <w:tab w:val="left" w:pos="1440"/>
        <w:tab w:val="left" w:pos="2160"/>
        <w:tab w:val="left" w:pos="2880"/>
        <w:tab w:val="left" w:pos="3600"/>
      </w:tabs>
    </w:pPr>
    <w:rPr>
      <w:rFonts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AE66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6E6"/>
  </w:style>
  <w:style w:type="paragraph" w:styleId="Footer">
    <w:name w:val="footer"/>
    <w:basedOn w:val="Normal"/>
    <w:link w:val="FooterChar"/>
    <w:uiPriority w:val="99"/>
    <w:unhideWhenUsed/>
    <w:rsid w:val="00B52187"/>
    <w:pPr>
      <w:tabs>
        <w:tab w:val="center" w:pos="4680"/>
        <w:tab w:val="right" w:pos="9360"/>
      </w:tabs>
      <w:spacing w:line="240" w:lineRule="auto"/>
    </w:pPr>
    <w:rPr>
      <w:b/>
    </w:rPr>
  </w:style>
  <w:style w:type="character" w:customStyle="1" w:styleId="FooterChar">
    <w:name w:val="Footer Char"/>
    <w:basedOn w:val="DefaultParagraphFont"/>
    <w:link w:val="Footer"/>
    <w:uiPriority w:val="99"/>
    <w:rsid w:val="00B52187"/>
    <w:rPr>
      <w:rFonts w:ascii="Times New Roman" w:hAnsi="Times New Roman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6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6E6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E6135"/>
    <w:pPr>
      <w:contextualSpacing/>
    </w:pPr>
    <w:rPr>
      <w:rFonts w:eastAsiaTheme="majorEastAsia" w:cstheme="majorBidi"/>
      <w:b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6135"/>
    <w:rPr>
      <w:rFonts w:ascii="Arial" w:eastAsiaTheme="majorEastAsia" w:hAnsi="Arial" w:cstheme="majorBidi"/>
      <w:b/>
      <w:kern w:val="28"/>
      <w:sz w:val="2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683C"/>
    <w:pPr>
      <w:numPr>
        <w:numId w:val="6"/>
      </w:numPr>
      <w:ind w:left="0" w:firstLine="720"/>
    </w:pPr>
    <w:rPr>
      <w:rFonts w:eastAsiaTheme="minorEastAsia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B683C"/>
    <w:rPr>
      <w:rFonts w:ascii="Times New Roman" w:eastAsiaTheme="minorEastAsia" w:hAnsi="Times New Roman"/>
      <w:sz w:val="24"/>
      <w:szCs w:val="22"/>
    </w:rPr>
  </w:style>
  <w:style w:type="character" w:styleId="SubtleEmphasis">
    <w:name w:val="Subtle Emphasis"/>
    <w:basedOn w:val="DefaultParagraphFont"/>
    <w:uiPriority w:val="19"/>
    <w:qFormat/>
    <w:rsid w:val="001B683C"/>
    <w:rPr>
      <w:rFonts w:ascii="Times New Roman" w:hAnsi="Times New Roman"/>
      <w:b/>
      <w:i w:val="0"/>
      <w:iCs/>
      <w:color w:val="404040" w:themeColor="text1" w:themeTint="BF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460DB"/>
    <w:rPr>
      <w:rFonts w:ascii="Times New Roman Bold" w:eastAsiaTheme="majorEastAsia" w:hAnsi="Times New Roman Bold" w:cstheme="majorBidi"/>
      <w:b/>
      <w:sz w:val="24"/>
      <w:szCs w:val="32"/>
    </w:rPr>
  </w:style>
  <w:style w:type="character" w:styleId="Emphasis">
    <w:name w:val="Emphasis"/>
    <w:basedOn w:val="DefaultParagraphFont"/>
    <w:uiPriority w:val="20"/>
    <w:qFormat/>
    <w:rsid w:val="001B683C"/>
    <w:rPr>
      <w:rFonts w:ascii="Times New Roman" w:hAnsi="Times New Roman"/>
      <w:b/>
      <w:i/>
      <w:iCs/>
      <w:sz w:val="24"/>
    </w:rPr>
  </w:style>
  <w:style w:type="character" w:styleId="Hyperlink">
    <w:name w:val="Hyperlink"/>
    <w:basedOn w:val="DefaultParagraphFont"/>
    <w:uiPriority w:val="99"/>
    <w:unhideWhenUsed/>
    <w:rsid w:val="00C35817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7958B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95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5559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334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562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5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6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949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479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874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81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318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803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5311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218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389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437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2199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527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936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705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488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272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316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169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056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572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98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740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181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711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302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642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631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594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09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304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998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689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260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2160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262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790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121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985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58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145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1.next.westlaw.com/Link/Document/FullText?findType=L&amp;pubNum=1008482&amp;cite=NMRCRUJI14-5184&amp;originatingDoc=N0B644E7091DB11DB9BCF9DAC28345A2A&amp;refType=LQ&amp;originationContext=document&amp;transitionType=DocumentItem&amp;ppcid=f8bdaff0eb504f6bb62dda2cc00cc223&amp;contextData=(sc.Category)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1.next.westlaw.com/Link/Document/FullText?findType=L&amp;pubNum=1008482&amp;cite=NMRCRUJI14-5181&amp;originatingDoc=N0B644E7091DB11DB9BCF9DAC28345A2A&amp;refType=LQ&amp;originationContext=document&amp;transitionType=DocumentItem&amp;ppcid=f8bdaff0eb504f6bb62dda2cc00cc223&amp;contextData=(sc.Category)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1.next.westlaw.com/Link/Document/FullText?findType=L&amp;pubNum=1008482&amp;cite=NMRCRUJI14-132&amp;originatingDoc=N0B644E7091DB11DB9BCF9DAC28345A2A&amp;refType=LQ&amp;originationContext=document&amp;transitionType=DocumentItem&amp;ppcid=f8bdaff0eb504f6bb62dda2cc00cc223&amp;contextData=(sc.Category)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6AC76B451824F8B2AD3249B169975" ma:contentTypeVersion="16" ma:contentTypeDescription="Create a new document." ma:contentTypeScope="" ma:versionID="b5914c5ae5841512a63c5034a083d274">
  <xsd:schema xmlns:xsd="http://www.w3.org/2001/XMLSchema" xmlns:xs="http://www.w3.org/2001/XMLSchema" xmlns:p="http://schemas.microsoft.com/office/2006/metadata/properties" xmlns:ns2="677a6d1a-9d3a-43c4-be6b-84d43132ca40" xmlns:ns3="b8139804-05ee-428b-977c-08510ab853ad" targetNamespace="http://schemas.microsoft.com/office/2006/metadata/properties" ma:root="true" ma:fieldsID="c8f673bf380949d1b1a1f82cd6f3f79d" ns2:_="" ns3:_="">
    <xsd:import namespace="677a6d1a-9d3a-43c4-be6b-84d43132ca40"/>
    <xsd:import namespace="b8139804-05ee-428b-977c-08510ab853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a6d1a-9d3a-43c4-be6b-84d43132ca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b2ccd26-5353-41cc-ad3b-421fa5eb14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39804-05ee-428b-977c-08510ab853a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7208665-3ed9-4455-8232-78d9b9fdfd7e}" ma:internalName="TaxCatchAll" ma:showField="CatchAllData" ma:web="b8139804-05ee-428b-977c-08510ab853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139804-05ee-428b-977c-08510ab853ad" xsi:nil="true"/>
    <lcf76f155ced4ddcb4097134ff3c332f xmlns="677a6d1a-9d3a-43c4-be6b-84d43132ca4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66AEB-B379-495E-827C-7374AC53AF86}"/>
</file>

<file path=customXml/itemProps2.xml><?xml version="1.0" encoding="utf-8"?>
<ds:datastoreItem xmlns:ds="http://schemas.openxmlformats.org/officeDocument/2006/customXml" ds:itemID="{B05CADA7-BF84-4731-B3E5-562AEC0C12EA}">
  <ds:schemaRefs>
    <ds:schemaRef ds:uri="http://schemas.microsoft.com/office/2006/metadata/properties"/>
    <ds:schemaRef ds:uri="http://schemas.microsoft.com/office/infopath/2007/PartnerControls"/>
    <ds:schemaRef ds:uri="b8139804-05ee-428b-977c-08510ab853ad"/>
    <ds:schemaRef ds:uri="677a6d1a-9d3a-43c4-be6b-84d43132ca40"/>
  </ds:schemaRefs>
</ds:datastoreItem>
</file>

<file path=customXml/itemProps3.xml><?xml version="1.0" encoding="utf-8"?>
<ds:datastoreItem xmlns:ds="http://schemas.openxmlformats.org/officeDocument/2006/customXml" ds:itemID="{5C350C6C-CE7C-4954-86B4-5E5C1FB9A4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CD3FA1-7E66-44C6-8F3F-0D5E6AA90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Cynthia SinghDhillon</cp:lastModifiedBy>
  <cp:revision>5</cp:revision>
  <cp:lastPrinted>2025-10-20T19:22:00Z</cp:lastPrinted>
  <dcterms:created xsi:type="dcterms:W3CDTF">2025-10-20T19:23:00Z</dcterms:created>
  <dcterms:modified xsi:type="dcterms:W3CDTF">2025-10-24T19:19:00Z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0x0101004176AC76B451824F8B2AD3249B169975</vt:lpwstr>
  </property>
  <property fmtid="{D5CDD505-2E9C-101B-9397-08002B2CF9AE}" pid="3" name="MediaServiceImageTags">
    <vt:lpwstr/>
  </property>
</Properties>
</file>